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ascii="仿宋" w:hAnsi="仿宋" w:eastAsia="仿宋"/>
          <w:sz w:val="32"/>
          <w:szCs w:val="32"/>
        </w:rPr>
      </w:pPr>
      <w:r>
        <w:rPr>
          <w:rFonts w:hint="eastAsia"/>
          <w:lang w:eastAsia="zh-CN"/>
        </w:rPr>
        <w:t>呼伦贝尔市司法局</w:t>
      </w:r>
      <w:r>
        <w:rPr>
          <w:rFonts w:hint="eastAsia"/>
        </w:rPr>
        <w:t>2018年重点项目预算的绩效目标等绩效情况说明</w:t>
      </w:r>
    </w:p>
    <w:p>
      <w:pPr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</w:rPr>
        <w:t>2018年我部门重点项目为：</w:t>
      </w:r>
      <w:r>
        <w:rPr>
          <w:rFonts w:hint="eastAsia" w:ascii="仿宋" w:hAnsi="仿宋" w:eastAsia="仿宋"/>
          <w:sz w:val="32"/>
          <w:szCs w:val="32"/>
          <w:lang w:eastAsia="zh-CN"/>
        </w:rPr>
        <w:t>人民监督员业务经费</w:t>
      </w:r>
    </w:p>
    <w:p>
      <w:pPr>
        <w:numPr>
          <w:ilvl w:val="0"/>
          <w:numId w:val="1"/>
        </w:numPr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项目内容</w:t>
      </w:r>
      <w:r>
        <w:rPr>
          <w:rFonts w:hint="eastAsia" w:ascii="仿宋" w:hAnsi="仿宋" w:eastAsia="仿宋"/>
          <w:sz w:val="32"/>
          <w:szCs w:val="32"/>
          <w:lang w:eastAsia="zh-CN"/>
        </w:rPr>
        <w:t>：</w:t>
      </w:r>
      <w:r>
        <w:rPr>
          <w:rFonts w:hint="eastAsia" w:ascii="仿宋_GB2312" w:eastAsia="仿宋_GB2312"/>
          <w:sz w:val="32"/>
          <w:szCs w:val="32"/>
        </w:rPr>
        <w:t>提高人民监督员专业素养和业务水平，增强人民监督员使命感和荣誉感。完成人民监督员选任、培训、考核、奖惩工作。</w:t>
      </w:r>
    </w:p>
    <w:p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二、具体指标设置</w:t>
      </w:r>
    </w:p>
    <w:p>
      <w:pPr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1、产出指标：</w:t>
      </w:r>
    </w:p>
    <w:p>
      <w:pPr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质量指标</w:t>
      </w:r>
      <w:r>
        <w:rPr>
          <w:rFonts w:hint="eastAsia" w:ascii="仿宋" w:hAnsi="仿宋" w:eastAsia="仿宋"/>
          <w:sz w:val="32"/>
          <w:szCs w:val="32"/>
          <w:lang w:eastAsia="zh-CN"/>
        </w:rPr>
        <w:t>：</w:t>
      </w:r>
      <w:r>
        <w:rPr>
          <w:rFonts w:hint="eastAsia" w:ascii="仿宋" w:hAnsi="仿宋" w:eastAsia="仿宋"/>
          <w:sz w:val="32"/>
          <w:szCs w:val="32"/>
        </w:rPr>
        <w:t>依据《内蒙古自治区人民检察院、司法厅关于印发&lt;深化人民监督员制度改革实施方案&gt;的通知》要求，人民监督员的选任管理职责交由司法行政机关承担，负责人民监督员的选任、培训、考核、奖惩等管理工作。</w:t>
      </w:r>
    </w:p>
    <w:p>
      <w:pPr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数量指标</w:t>
      </w:r>
      <w:r>
        <w:rPr>
          <w:rFonts w:hint="eastAsia" w:ascii="仿宋" w:hAnsi="仿宋" w:eastAsia="仿宋"/>
          <w:sz w:val="32"/>
          <w:szCs w:val="32"/>
          <w:lang w:eastAsia="zh-CN"/>
        </w:rPr>
        <w:t>：</w:t>
      </w:r>
      <w:r>
        <w:rPr>
          <w:rFonts w:hint="eastAsia" w:ascii="仿宋" w:hAnsi="仿宋" w:eastAsia="仿宋"/>
          <w:sz w:val="32"/>
          <w:szCs w:val="32"/>
        </w:rPr>
        <w:t>组织人民监督员专项业务培训</w:t>
      </w:r>
      <w:r>
        <w:rPr>
          <w:rFonts w:hint="eastAsia" w:ascii="仿宋" w:hAnsi="仿宋" w:eastAsia="仿宋"/>
          <w:sz w:val="32"/>
          <w:szCs w:val="32"/>
          <w:lang w:eastAsia="zh-CN"/>
        </w:rPr>
        <w:t>两次。</w:t>
      </w:r>
    </w:p>
    <w:p>
      <w:pPr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时效指标</w:t>
      </w:r>
      <w:r>
        <w:rPr>
          <w:rFonts w:hint="eastAsia" w:ascii="仿宋" w:hAnsi="仿宋" w:eastAsia="仿宋"/>
          <w:sz w:val="32"/>
          <w:szCs w:val="32"/>
          <w:lang w:eastAsia="zh-CN"/>
        </w:rPr>
        <w:t>：按期内完成</w:t>
      </w:r>
      <w:r>
        <w:rPr>
          <w:rFonts w:hint="eastAsia" w:ascii="仿宋" w:hAnsi="仿宋" w:eastAsia="仿宋"/>
          <w:sz w:val="32"/>
          <w:szCs w:val="32"/>
        </w:rPr>
        <w:t>目标管理实绩考核</w:t>
      </w:r>
      <w:r>
        <w:rPr>
          <w:rFonts w:hint="eastAsia" w:ascii="仿宋" w:hAnsi="仿宋" w:eastAsia="仿宋"/>
          <w:sz w:val="32"/>
          <w:szCs w:val="32"/>
          <w:lang w:eastAsia="zh-CN"/>
        </w:rPr>
        <w:t>。</w:t>
      </w:r>
    </w:p>
    <w:p>
      <w:pPr>
        <w:numPr>
          <w:ilvl w:val="0"/>
          <w:numId w:val="2"/>
        </w:numPr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效益指标</w:t>
      </w:r>
      <w:r>
        <w:rPr>
          <w:rFonts w:hint="eastAsia" w:ascii="仿宋" w:hAnsi="仿宋" w:eastAsia="仿宋"/>
          <w:sz w:val="32"/>
          <w:szCs w:val="32"/>
          <w:lang w:eastAsia="zh-CN"/>
        </w:rPr>
        <w:t>：</w:t>
      </w:r>
    </w:p>
    <w:p>
      <w:pPr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b/>
          <w:bCs/>
          <w:sz w:val="32"/>
          <w:szCs w:val="32"/>
          <w:lang w:eastAsia="zh-CN"/>
        </w:rPr>
        <w:t>经济效益</w:t>
      </w:r>
      <w:r>
        <w:rPr>
          <w:rFonts w:hint="eastAsia" w:ascii="仿宋" w:hAnsi="仿宋" w:eastAsia="仿宋"/>
          <w:sz w:val="32"/>
          <w:szCs w:val="32"/>
          <w:lang w:eastAsia="zh-CN"/>
        </w:rPr>
        <w:t>：</w:t>
      </w:r>
      <w:r>
        <w:rPr>
          <w:rFonts w:hint="eastAsia" w:ascii="仿宋" w:hAnsi="仿宋" w:eastAsia="仿宋"/>
          <w:sz w:val="32"/>
          <w:szCs w:val="32"/>
        </w:rPr>
        <w:t>参加人民检察院职务犯罪案件监督</w:t>
      </w:r>
      <w:r>
        <w:rPr>
          <w:rFonts w:hint="eastAsia" w:ascii="仿宋" w:hAnsi="仿宋" w:eastAsia="仿宋"/>
          <w:sz w:val="32"/>
          <w:szCs w:val="32"/>
          <w:lang w:eastAsia="zh-CN"/>
        </w:rPr>
        <w:t>。</w:t>
      </w:r>
    </w:p>
    <w:p>
      <w:pPr>
        <w:numPr>
          <w:ilvl w:val="0"/>
          <w:numId w:val="0"/>
        </w:numPr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b/>
          <w:bCs/>
          <w:sz w:val="32"/>
          <w:szCs w:val="32"/>
          <w:lang w:eastAsia="zh-CN"/>
        </w:rPr>
        <w:t>社会效益</w:t>
      </w:r>
      <w:r>
        <w:rPr>
          <w:rFonts w:hint="eastAsia" w:ascii="仿宋" w:hAnsi="仿宋" w:eastAsia="仿宋"/>
          <w:sz w:val="32"/>
          <w:szCs w:val="32"/>
          <w:lang w:eastAsia="zh-CN"/>
        </w:rPr>
        <w:t>：促使检察权的正确行使，防止司法腐败。</w:t>
      </w:r>
    </w:p>
    <w:p>
      <w:pPr>
        <w:numPr>
          <w:ilvl w:val="0"/>
          <w:numId w:val="0"/>
        </w:numPr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b/>
          <w:bCs/>
          <w:sz w:val="32"/>
          <w:szCs w:val="32"/>
          <w:lang w:eastAsia="zh-CN"/>
        </w:rPr>
        <w:t>生态效益</w:t>
      </w:r>
      <w:r>
        <w:rPr>
          <w:rFonts w:hint="eastAsia" w:ascii="仿宋" w:hAnsi="仿宋" w:eastAsia="仿宋"/>
          <w:sz w:val="32"/>
          <w:szCs w:val="32"/>
          <w:lang w:eastAsia="zh-CN"/>
        </w:rPr>
        <w:t>：增加了工作的透明度，增进了人民群众对检察工作的理解和支持。</w:t>
      </w:r>
    </w:p>
    <w:p>
      <w:pPr>
        <w:numPr>
          <w:ilvl w:val="0"/>
          <w:numId w:val="0"/>
        </w:numPr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b/>
          <w:bCs/>
          <w:sz w:val="32"/>
          <w:szCs w:val="32"/>
          <w:lang w:eastAsia="zh-CN"/>
        </w:rPr>
        <w:t>可持续影响</w:t>
      </w:r>
      <w:r>
        <w:rPr>
          <w:rFonts w:hint="eastAsia" w:ascii="仿宋" w:hAnsi="仿宋" w:eastAsia="仿宋"/>
          <w:sz w:val="32"/>
          <w:szCs w:val="32"/>
          <w:lang w:eastAsia="zh-CN"/>
        </w:rPr>
        <w:t>：提高检察机关职务犯罪侦查工作的社会公信力。</w:t>
      </w:r>
    </w:p>
    <w:p>
      <w:pPr>
        <w:numPr>
          <w:ilvl w:val="0"/>
          <w:numId w:val="2"/>
        </w:numPr>
        <w:ind w:left="0" w:leftChars="0" w:firstLine="0" w:firstLineChars="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社会公众或服务对象满意度。</w:t>
      </w:r>
    </w:p>
    <w:p>
      <w:pPr>
        <w:numPr>
          <w:ilvl w:val="0"/>
          <w:numId w:val="0"/>
        </w:numPr>
        <w:ind w:leftChars="0" w:firstLine="640" w:firstLineChars="200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eastAsia="zh-CN"/>
        </w:rPr>
        <w:t>体现民众参与司法，符合司法民主化的要求。为人民群众参与司法过程提供了有效途径，能够促使人民监督员在行使监督权的同时，拉近人民群众与国家机关的距离。</w:t>
      </w:r>
    </w:p>
    <w:p>
      <w:pPr>
        <w:numPr>
          <w:ilvl w:val="0"/>
          <w:numId w:val="0"/>
        </w:numPr>
        <w:ind w:leftChars="0" w:firstLine="640" w:firstLineChars="200"/>
        <w:rPr>
          <w:rFonts w:hint="default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本单位分管部门2018年无其他重点项目。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0F7F6A"/>
    <w:multiLevelType w:val="multilevel"/>
    <w:tmpl w:val="2C0F7F6A"/>
    <w:lvl w:ilvl="0" w:tentative="0">
      <w:start w:val="1"/>
      <w:numFmt w:val="japaneseCounting"/>
      <w:lvlText w:val="%1、"/>
      <w:lvlJc w:val="left"/>
      <w:pPr>
        <w:tabs>
          <w:tab w:val="left" w:pos="360"/>
        </w:tabs>
        <w:ind w:left="360" w:hanging="360"/>
      </w:pPr>
      <w:rPr>
        <w:rFonts w:ascii="仿宋_GB2312" w:hAnsi="Times New Roman" w:eastAsia="仿宋_GB2312" w:cs="Times New Roman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7D7E86B7"/>
    <w:multiLevelType w:val="singleLevel"/>
    <w:tmpl w:val="7D7E86B7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106EB"/>
    <w:rsid w:val="00242633"/>
    <w:rsid w:val="003444A1"/>
    <w:rsid w:val="00417A9E"/>
    <w:rsid w:val="00616171"/>
    <w:rsid w:val="00805274"/>
    <w:rsid w:val="008106EB"/>
    <w:rsid w:val="00AC3BDE"/>
    <w:rsid w:val="3C603EA5"/>
    <w:rsid w:val="78696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9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link w:val="10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9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页眉 Char"/>
    <w:basedOn w:val="8"/>
    <w:link w:val="6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5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MS</Company>
  <Pages>1</Pages>
  <Words>19</Words>
  <Characters>110</Characters>
  <Lines>1</Lines>
  <Paragraphs>1</Paragraphs>
  <TotalTime>17</TotalTime>
  <ScaleCrop>false</ScaleCrop>
  <LinksUpToDate>false</LinksUpToDate>
  <CharactersWithSpaces>128</CharactersWithSpaces>
  <Application>WPS Office_11.1.0.8500_F1E327BC-269C-435d-A152-05C5408002CA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2019-02-12T03:28:00Z</dcterms:created>
  <dc:creator>普通用户</dc:creator>
  <cp:lastModifiedBy>Administrator</cp:lastModifiedBy>
  <dcterms:modified xsi:type="dcterms:W3CDTF">2019-03-13T08:25:33Z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2052-11.1.0.8500</vt:lpwstr>
  </property>
</Properties>
</file>