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/>
          <w:b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  <w:lang w:eastAsia="zh-CN"/>
        </w:rPr>
        <w:t>市</w:t>
      </w:r>
      <w:r>
        <w:rPr>
          <w:rFonts w:hint="eastAsia" w:ascii="宋体" w:hAnsi="宋体" w:eastAsia="宋体"/>
          <w:b/>
          <w:sz w:val="36"/>
          <w:szCs w:val="36"/>
        </w:rPr>
        <w:t>发改委2018年重点项目</w:t>
      </w:r>
    </w:p>
    <w:p>
      <w:pPr>
        <w:jc w:val="center"/>
        <w:rPr>
          <w:rFonts w:ascii="宋体" w:hAnsi="宋体" w:eastAsia="宋体"/>
          <w:b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</w:rPr>
        <w:t>预算的绩效目标等绩效情况说明</w:t>
      </w:r>
    </w:p>
    <w:p>
      <w:pPr>
        <w:rPr>
          <w:rFonts w:ascii="仿宋" w:hAnsi="仿宋" w:eastAsia="仿宋"/>
          <w:sz w:val="32"/>
          <w:szCs w:val="32"/>
        </w:rPr>
      </w:pPr>
      <w:bookmarkStart w:id="0" w:name="_GoBack"/>
      <w:bookmarkEnd w:id="0"/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2018年我委重点项目为：</w:t>
      </w:r>
    </w:p>
    <w:p>
      <w:pPr>
        <w:rPr>
          <w:rFonts w:ascii="仿宋" w:hAnsi="仿宋" w:eastAsia="仿宋"/>
          <w:color w:val="000000" w:themeColor="text1"/>
          <w:sz w:val="32"/>
          <w:szCs w:val="32"/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</w:rPr>
        <w:t>一、项目前期费（95万元）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（二）、具体指标设置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1、产出指标：保障全市重点项目的实施等。</w:t>
      </w: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2、效益指标：</w:t>
      </w:r>
      <w:r>
        <w:rPr>
          <w:rFonts w:hint="eastAsia" w:ascii="仿宋_GB2312" w:eastAsia="仿宋_GB2312"/>
          <w:color w:val="333333"/>
          <w:sz w:val="27"/>
          <w:szCs w:val="27"/>
          <w:shd w:val="clear" w:color="auto" w:fill="FFFFFF"/>
        </w:rPr>
        <w:t>在推进前期工作中，实际完成年度前期工作计划12个月，与绩效目标值一致，目标值完成比例100%。</w:t>
      </w:r>
    </w:p>
    <w:p>
      <w:pP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" w:hAnsi="仿宋" w:eastAsia="仿宋"/>
          <w:sz w:val="32"/>
          <w:szCs w:val="32"/>
        </w:rPr>
        <w:t xml:space="preserve"> 3、社会公众或服务对象满意度。</w:t>
      </w:r>
    </w:p>
    <w:p>
      <w:pP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我委认真紧紧围绕市委、市政府决策部署，研究政策、编制规划、对接项目、强化调度、狠抓落实，充分发挥专项资金的作用，通过科学规范地使用专项资金，提高资金的使用效率，取得了显著成效，较好完成了全年工作目标。</w:t>
      </w:r>
    </w:p>
    <w:p>
      <w:pP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  <w:t>二、社会信用体系软件运行费80万元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（二、）具体指标设置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1、产出指标：保障全市社会信用体系软件的实施等。</w:t>
      </w: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2、效益指标：</w:t>
      </w:r>
      <w:r>
        <w:rPr>
          <w:rFonts w:hint="eastAsia" w:ascii="仿宋_GB2312" w:eastAsia="仿宋_GB2312"/>
          <w:color w:val="333333"/>
          <w:sz w:val="27"/>
          <w:szCs w:val="27"/>
          <w:shd w:val="clear" w:color="auto" w:fill="FFFFFF"/>
        </w:rPr>
        <w:t>在推进前期工作中，实际完成年度前期工作计划12个月，与绩效目标值一致，目标值完成比例100%。</w:t>
      </w:r>
    </w:p>
    <w:p>
      <w:pPr>
        <w:rPr>
          <w:rFonts w:hint="eastAsia" w:ascii="仿宋_GB2312" w:eastAsia="仿宋_GB2312"/>
          <w:color w:val="333333"/>
          <w:sz w:val="32"/>
          <w:szCs w:val="32"/>
          <w:shd w:val="clear" w:color="auto" w:fill="FFFFFF"/>
        </w:rPr>
      </w:pPr>
      <w:r>
        <w:rPr>
          <w:rFonts w:hint="eastAsia" w:ascii="仿宋" w:hAnsi="仿宋" w:eastAsia="仿宋"/>
          <w:sz w:val="32"/>
          <w:szCs w:val="32"/>
        </w:rPr>
        <w:t xml:space="preserve"> 3、社会公众或服务对象满意度。满意度100%</w:t>
      </w: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三、呼伦贝尔市发展研究中心、呼伦贝尔市价格认证中心、呼伦贝尔市经济社会研究院无绩效目标说明。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06EB"/>
    <w:rsid w:val="00242633"/>
    <w:rsid w:val="003444A1"/>
    <w:rsid w:val="00417A9E"/>
    <w:rsid w:val="00485D15"/>
    <w:rsid w:val="00616171"/>
    <w:rsid w:val="00805274"/>
    <w:rsid w:val="008106EB"/>
    <w:rsid w:val="00AC3BDE"/>
    <w:rsid w:val="00CC5C05"/>
    <w:rsid w:val="00CF4E6D"/>
    <w:rsid w:val="00DF3BA8"/>
    <w:rsid w:val="00F9673A"/>
    <w:rsid w:val="701A1528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1</Pages>
  <Words>65</Words>
  <Characters>376</Characters>
  <Lines>3</Lines>
  <Paragraphs>1</Paragraphs>
  <TotalTime>0</TotalTime>
  <ScaleCrop>false</ScaleCrop>
  <LinksUpToDate>false</LinksUpToDate>
  <CharactersWithSpaces>440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2019-03-14T08:46:00Z</dcterms:created>
  <dc:creator>普通用户</dc:creator>
  <cp:lastModifiedBy>Administrator</cp:lastModifiedBy>
  <dcterms:modified xsi:type="dcterms:W3CDTF">2019-03-15T06:33:52Z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