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both"/>
        <w:rPr>
          <w:rStyle w:val="5"/>
          <w:rFonts w:hint="eastAsia" w:ascii="方正小标宋_GBK" w:hAnsi="方正小标宋_GBK" w:eastAsia="方正小标宋_GBK" w:cs="方正小标宋_GBK"/>
          <w:b/>
          <w:bCs/>
          <w:kern w:val="0"/>
          <w:sz w:val="30"/>
          <w:szCs w:val="30"/>
          <w:lang w:val="en-US" w:eastAsia="zh-CN" w:bidi="ar"/>
        </w:rPr>
      </w:pPr>
      <w:r>
        <w:rPr>
          <w:rStyle w:val="5"/>
          <w:rFonts w:hint="eastAsia" w:ascii="仿宋_GB2312" w:hAnsi="仿宋_GB2312" w:eastAsia="仿宋_GB2312" w:cs="仿宋_GB2312"/>
          <w:b w:val="0"/>
          <w:bCs w:val="0"/>
          <w:kern w:val="0"/>
          <w:sz w:val="36"/>
          <w:szCs w:val="36"/>
          <w:lang w:val="en-US" w:eastAsia="zh-CN" w:bidi="ar"/>
        </w:rPr>
        <w:t xml:space="preserve">附件1 </w:t>
      </w:r>
      <w:r>
        <w:rPr>
          <w:rStyle w:val="5"/>
          <w:rFonts w:hint="eastAsia" w:ascii="方正小标宋_GBK" w:hAnsi="方正小标宋_GBK" w:eastAsia="方正小标宋_GBK" w:cs="方正小标宋_GBK"/>
          <w:b/>
          <w:bCs/>
          <w:kern w:val="0"/>
          <w:sz w:val="36"/>
          <w:szCs w:val="36"/>
          <w:lang w:val="en-US" w:eastAsia="zh-CN" w:bidi="ar"/>
        </w:rPr>
        <w:t xml:space="preserve">                      2026年全市药品监督检查计划</w:t>
      </w:r>
    </w:p>
    <w:p>
      <w:pPr>
        <w:keepNext w:val="0"/>
        <w:keepLines w:val="0"/>
        <w:widowControl/>
        <w:suppressLineNumbers w:val="0"/>
        <w:jc w:val="center"/>
        <w:rPr>
          <w:rStyle w:val="5"/>
          <w:rFonts w:hint="default" w:ascii="var(--dsw-font-markdown-table-h" w:hAnsi="var(--dsw-font-markdown-table-h" w:eastAsia="var(--dsw-font-markdown-table-h" w:cs="var(--dsw-font-markdown-table-h"/>
          <w:b/>
          <w:bCs/>
          <w:kern w:val="0"/>
          <w:sz w:val="21"/>
          <w:szCs w:val="21"/>
          <w:lang w:val="en-US" w:eastAsia="zh-CN" w:bidi="ar"/>
        </w:rPr>
      </w:pPr>
    </w:p>
    <w:tbl>
      <w:tblPr>
        <w:tblStyle w:val="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870"/>
        <w:gridCol w:w="1528"/>
        <w:gridCol w:w="2152"/>
        <w:gridCol w:w="2574"/>
        <w:gridCol w:w="4235"/>
        <w:gridCol w:w="37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287"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center"/>
              <w:rPr>
                <w:rFonts w:hint="eastAsia" w:ascii="方正黑体_GBK" w:hAnsi="方正黑体_GBK" w:eastAsia="方正黑体_GBK" w:cs="方正黑体_GBK"/>
                <w:b w:val="0"/>
                <w:bCs w:val="0"/>
                <w:sz w:val="21"/>
                <w:szCs w:val="21"/>
              </w:rPr>
            </w:pPr>
            <w:r>
              <w:rPr>
                <w:rStyle w:val="5"/>
                <w:rFonts w:hint="eastAsia" w:ascii="方正黑体_GBK" w:hAnsi="方正黑体_GBK" w:eastAsia="方正黑体_GBK" w:cs="方正黑体_GBK"/>
                <w:b w:val="0"/>
                <w:bCs w:val="0"/>
                <w:kern w:val="0"/>
                <w:sz w:val="21"/>
                <w:szCs w:val="21"/>
                <w:lang w:val="en-US" w:eastAsia="zh-CN" w:bidi="ar"/>
              </w:rPr>
              <w:t>环节</w:t>
            </w:r>
          </w:p>
        </w:tc>
        <w:tc>
          <w:tcPr>
            <w:tcW w:w="504"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center"/>
              <w:rPr>
                <w:rFonts w:hint="eastAsia" w:ascii="方正黑体_GBK" w:hAnsi="方正黑体_GBK" w:eastAsia="方正黑体_GBK" w:cs="方正黑体_GBK"/>
                <w:b w:val="0"/>
                <w:bCs w:val="0"/>
                <w:sz w:val="21"/>
                <w:szCs w:val="21"/>
              </w:rPr>
            </w:pPr>
            <w:r>
              <w:rPr>
                <w:rStyle w:val="5"/>
                <w:rFonts w:hint="eastAsia" w:ascii="方正黑体_GBK" w:hAnsi="方正黑体_GBK" w:eastAsia="方正黑体_GBK" w:cs="方正黑体_GBK"/>
                <w:b w:val="0"/>
                <w:bCs w:val="0"/>
                <w:kern w:val="0"/>
                <w:sz w:val="21"/>
                <w:szCs w:val="21"/>
                <w:lang w:val="en-US" w:eastAsia="zh-CN" w:bidi="ar"/>
              </w:rPr>
              <w:t>检查项目</w:t>
            </w:r>
          </w:p>
        </w:tc>
        <w:tc>
          <w:tcPr>
            <w:tcW w:w="710"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center"/>
              <w:rPr>
                <w:rFonts w:hint="eastAsia" w:ascii="方正黑体_GBK" w:hAnsi="方正黑体_GBK" w:eastAsia="方正黑体_GBK" w:cs="方正黑体_GBK"/>
                <w:b w:val="0"/>
                <w:bCs w:val="0"/>
                <w:sz w:val="21"/>
                <w:szCs w:val="21"/>
              </w:rPr>
            </w:pPr>
            <w:r>
              <w:rPr>
                <w:rStyle w:val="5"/>
                <w:rFonts w:hint="eastAsia" w:ascii="方正黑体_GBK" w:hAnsi="方正黑体_GBK" w:eastAsia="方正黑体_GBK" w:cs="方正黑体_GBK"/>
                <w:b w:val="0"/>
                <w:bCs w:val="0"/>
                <w:kern w:val="0"/>
                <w:sz w:val="21"/>
                <w:szCs w:val="21"/>
                <w:lang w:val="en-US" w:eastAsia="zh-CN" w:bidi="ar"/>
              </w:rPr>
              <w:t>检查主体</w:t>
            </w:r>
          </w:p>
        </w:tc>
        <w:tc>
          <w:tcPr>
            <w:tcW w:w="849"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center"/>
              <w:rPr>
                <w:rFonts w:hint="eastAsia" w:ascii="方正黑体_GBK" w:hAnsi="方正黑体_GBK" w:eastAsia="方正黑体_GBK" w:cs="方正黑体_GBK"/>
                <w:b w:val="0"/>
                <w:bCs w:val="0"/>
                <w:sz w:val="21"/>
                <w:szCs w:val="21"/>
              </w:rPr>
            </w:pPr>
            <w:r>
              <w:rPr>
                <w:rStyle w:val="5"/>
                <w:rFonts w:hint="eastAsia" w:ascii="方正黑体_GBK" w:hAnsi="方正黑体_GBK" w:eastAsia="方正黑体_GBK" w:cs="方正黑体_GBK"/>
                <w:b w:val="0"/>
                <w:bCs w:val="0"/>
                <w:kern w:val="0"/>
                <w:sz w:val="21"/>
                <w:szCs w:val="21"/>
                <w:lang w:val="en-US" w:eastAsia="zh-CN" w:bidi="ar"/>
              </w:rPr>
              <w:t>检查对象</w:t>
            </w:r>
          </w:p>
        </w:tc>
        <w:tc>
          <w:tcPr>
            <w:tcW w:w="1397"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center"/>
              <w:rPr>
                <w:rFonts w:hint="eastAsia" w:ascii="方正黑体_GBK" w:hAnsi="方正黑体_GBK" w:eastAsia="方正黑体_GBK" w:cs="方正黑体_GBK"/>
                <w:b w:val="0"/>
                <w:bCs w:val="0"/>
                <w:sz w:val="21"/>
                <w:szCs w:val="21"/>
              </w:rPr>
            </w:pPr>
            <w:r>
              <w:rPr>
                <w:rStyle w:val="5"/>
                <w:rFonts w:hint="eastAsia" w:ascii="方正黑体_GBK" w:hAnsi="方正黑体_GBK" w:eastAsia="方正黑体_GBK" w:cs="方正黑体_GBK"/>
                <w:b w:val="0"/>
                <w:bCs w:val="0"/>
                <w:kern w:val="0"/>
                <w:sz w:val="21"/>
                <w:szCs w:val="21"/>
                <w:lang w:val="en-US" w:eastAsia="zh-CN" w:bidi="ar"/>
              </w:rPr>
              <w:t>检查频次/覆盖要求</w:t>
            </w:r>
          </w:p>
        </w:tc>
        <w:tc>
          <w:tcPr>
            <w:tcW w:w="1251"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center"/>
              <w:rPr>
                <w:rFonts w:hint="eastAsia" w:ascii="方正黑体_GBK" w:hAnsi="方正黑体_GBK" w:eastAsia="方正黑体_GBK" w:cs="方正黑体_GBK"/>
                <w:b w:val="0"/>
                <w:bCs w:val="0"/>
                <w:sz w:val="21"/>
                <w:szCs w:val="21"/>
              </w:rPr>
            </w:pPr>
            <w:r>
              <w:rPr>
                <w:rStyle w:val="5"/>
                <w:rFonts w:hint="eastAsia" w:ascii="方正黑体_GBK" w:hAnsi="方正黑体_GBK" w:eastAsia="方正黑体_GBK" w:cs="方正黑体_GBK"/>
                <w:b w:val="0"/>
                <w:bCs w:val="0"/>
                <w:kern w:val="0"/>
                <w:sz w:val="21"/>
                <w:szCs w:val="21"/>
                <w:lang w:val="en-US" w:eastAsia="zh-CN" w:bidi="ar"/>
              </w:rPr>
              <w:t>检查重点/检查说明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930" w:hRule="atLeast"/>
        </w:trPr>
        <w:tc>
          <w:tcPr>
            <w:tcW w:w="287" w:type="pct"/>
            <w:vMerge w:val="restart"/>
            <w:tcBorders>
              <w:tl2br w:val="nil"/>
              <w:tr2bl w:val="nil"/>
            </w:tcBorders>
            <w:noWrap w:val="0"/>
            <w:tcMar>
              <w:top w:w="150" w:type="dxa"/>
              <w:left w:w="240" w:type="dxa"/>
              <w:bottom w:w="150" w:type="dxa"/>
              <w:right w:w="240" w:type="dxa"/>
            </w:tcMar>
            <w:vAlign w:val="center"/>
          </w:tcPr>
          <w:p>
            <w:pPr>
              <w:rPr>
                <w:rFonts w:hint="eastAsia" w:ascii="仿宋_GB2312" w:hAnsi="仿宋_GB2312" w:eastAsia="仿宋_GB2312" w:cs="仿宋_GB2312"/>
                <w:b/>
                <w:bCs/>
                <w:sz w:val="21"/>
                <w:szCs w:val="21"/>
              </w:rPr>
            </w:pPr>
            <w:r>
              <w:rPr>
                <w:rStyle w:val="5"/>
                <w:rFonts w:hint="eastAsia" w:ascii="仿宋_GB2312" w:hAnsi="仿宋_GB2312" w:eastAsia="仿宋_GB2312" w:cs="仿宋_GB2312"/>
                <w:b/>
                <w:bCs/>
                <w:kern w:val="0"/>
                <w:sz w:val="21"/>
                <w:szCs w:val="21"/>
                <w:lang w:val="en-US" w:eastAsia="zh-CN" w:bidi="ar"/>
              </w:rPr>
              <w:t>零售环节</w:t>
            </w:r>
          </w:p>
        </w:tc>
        <w:tc>
          <w:tcPr>
            <w:tcW w:w="504"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eastAsia" w:ascii="仿宋_GB2312" w:hAnsi="仿宋_GB2312" w:eastAsia="仿宋_GB2312" w:cs="仿宋_GB2312"/>
                <w:b/>
                <w:bCs/>
                <w:sz w:val="21"/>
                <w:szCs w:val="21"/>
              </w:rPr>
            </w:pPr>
            <w:r>
              <w:rPr>
                <w:rStyle w:val="5"/>
                <w:rFonts w:hint="eastAsia" w:ascii="仿宋_GB2312" w:hAnsi="仿宋_GB2312" w:eastAsia="仿宋_GB2312" w:cs="仿宋_GB2312"/>
                <w:b/>
                <w:bCs/>
                <w:kern w:val="0"/>
                <w:sz w:val="21"/>
                <w:szCs w:val="21"/>
                <w:lang w:val="en-US" w:eastAsia="zh-CN" w:bidi="ar"/>
              </w:rPr>
              <w:t>1.</w:t>
            </w:r>
            <w:r>
              <w:rPr>
                <w:rFonts w:hint="eastAsia" w:ascii="仿宋_GB2312" w:hAnsi="仿宋_GB2312" w:eastAsia="仿宋_GB2312" w:cs="仿宋_GB2312"/>
                <w:b/>
                <w:bCs/>
                <w:kern w:val="0"/>
                <w:sz w:val="21"/>
                <w:szCs w:val="21"/>
                <w:lang w:val="en-US" w:eastAsia="zh-CN" w:bidi="ar"/>
              </w:rPr>
              <w:t>GSP符合性检查</w:t>
            </w:r>
          </w:p>
        </w:tc>
        <w:tc>
          <w:tcPr>
            <w:tcW w:w="710"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kern w:val="0"/>
                <w:sz w:val="21"/>
                <w:szCs w:val="21"/>
                <w:lang w:val="en-US" w:eastAsia="zh-CN" w:bidi="ar"/>
              </w:rPr>
              <w:t>旗市区市场监管局</w:t>
            </w:r>
          </w:p>
        </w:tc>
        <w:tc>
          <w:tcPr>
            <w:tcW w:w="849"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kern w:val="0"/>
                <w:sz w:val="21"/>
                <w:szCs w:val="21"/>
                <w:lang w:val="en-US" w:eastAsia="zh-CN" w:bidi="ar"/>
              </w:rPr>
              <w:t>药品零售企业（单体药店、连锁门店）</w:t>
            </w:r>
          </w:p>
        </w:tc>
        <w:tc>
          <w:tcPr>
            <w:tcW w:w="1397"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eastAsia" w:ascii="仿宋_GB2312" w:hAnsi="仿宋_GB2312" w:eastAsia="仿宋_GB2312" w:cs="仿宋_GB2312"/>
                <w:b w:val="0"/>
                <w:bCs w:val="0"/>
                <w:kern w:val="0"/>
                <w:sz w:val="21"/>
                <w:szCs w:val="21"/>
                <w:lang w:val="en-US" w:eastAsia="zh-CN" w:bidi="ar"/>
              </w:rPr>
            </w:pPr>
            <w:r>
              <w:rPr>
                <w:rFonts w:hint="eastAsia" w:ascii="仿宋_GB2312" w:hAnsi="仿宋_GB2312" w:eastAsia="仿宋_GB2312" w:cs="仿宋_GB2312"/>
                <w:b w:val="0"/>
                <w:bCs w:val="0"/>
                <w:kern w:val="0"/>
                <w:sz w:val="21"/>
                <w:szCs w:val="21"/>
                <w:lang w:val="en-US" w:eastAsia="zh-CN" w:bidi="ar"/>
              </w:rPr>
              <w:t>1.将上一年度开办的药品零售企业纳入本年度检查计划，对其实施药品经营质量管理规范符合性检查。</w:t>
            </w:r>
          </w:p>
          <w:p>
            <w:pPr>
              <w:keepNext w:val="0"/>
              <w:keepLines w:val="0"/>
              <w:widowControl/>
              <w:suppressLineNumbers w:val="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kern w:val="0"/>
                <w:sz w:val="21"/>
                <w:szCs w:val="21"/>
                <w:lang w:val="en-US" w:eastAsia="zh-CN" w:bidi="ar"/>
              </w:rPr>
              <w:t>2.其他药品零售企业</w:t>
            </w:r>
            <w:r>
              <w:rPr>
                <w:rFonts w:hint="eastAsia" w:ascii="仿宋_GB2312" w:hAnsi="仿宋_GB2312" w:eastAsia="仿宋_GB2312" w:cs="仿宋_GB2312"/>
                <w:b w:val="0"/>
                <w:bCs w:val="0"/>
                <w:sz w:val="21"/>
                <w:szCs w:val="21"/>
                <w:lang w:eastAsia="zh-CN"/>
              </w:rPr>
              <w:t>完成</w:t>
            </w:r>
            <w:r>
              <w:rPr>
                <w:rFonts w:hint="eastAsia" w:ascii="仿宋_GB2312" w:hAnsi="仿宋_GB2312" w:eastAsia="仿宋_GB2312" w:cs="仿宋_GB2312"/>
                <w:b w:val="0"/>
                <w:bCs w:val="0"/>
                <w:sz w:val="21"/>
                <w:szCs w:val="21"/>
                <w:lang w:val="en-US" w:eastAsia="zh-CN"/>
              </w:rPr>
              <w:t>3年</w:t>
            </w:r>
            <w:r>
              <w:rPr>
                <w:rFonts w:hint="eastAsia" w:ascii="仿宋_GB2312" w:hAnsi="仿宋_GB2312" w:eastAsia="仿宋_GB2312" w:cs="仿宋_GB2312"/>
                <w:b w:val="0"/>
                <w:bCs w:val="0"/>
                <w:sz w:val="21"/>
                <w:szCs w:val="21"/>
              </w:rPr>
              <w:t>全覆盖</w:t>
            </w:r>
            <w:r>
              <w:rPr>
                <w:rFonts w:hint="eastAsia" w:ascii="仿宋_GB2312" w:hAnsi="仿宋_GB2312" w:eastAsia="仿宋_GB2312" w:cs="仿宋_GB2312"/>
                <w:b w:val="0"/>
                <w:bCs w:val="0"/>
                <w:sz w:val="21"/>
                <w:szCs w:val="21"/>
                <w:lang w:eastAsia="zh-CN"/>
              </w:rPr>
              <w:t>检查任务</w:t>
            </w:r>
            <w:r>
              <w:rPr>
                <w:rFonts w:hint="eastAsia" w:ascii="仿宋_GB2312" w:hAnsi="仿宋_GB2312" w:eastAsia="仿宋_GB2312" w:cs="仿宋_GB2312"/>
                <w:b w:val="0"/>
                <w:bCs w:val="0"/>
                <w:sz w:val="21"/>
                <w:szCs w:val="21"/>
              </w:rPr>
              <w:t>。(上年度/本年度换证企业不重复检查)</w:t>
            </w:r>
          </w:p>
        </w:tc>
        <w:tc>
          <w:tcPr>
            <w:tcW w:w="1251" w:type="pct"/>
            <w:vMerge w:val="restart"/>
            <w:tcBorders>
              <w:tl2br w:val="nil"/>
              <w:tr2bl w:val="nil"/>
            </w:tcBorders>
            <w:noWrap w:val="0"/>
            <w:tcMar>
              <w:top w:w="150" w:type="dxa"/>
              <w:left w:w="240" w:type="dxa"/>
              <w:bottom w:w="150" w:type="dxa"/>
              <w:right w:w="0" w:type="dxa"/>
            </w:tcMar>
            <w:vAlign w:val="center"/>
          </w:tcPr>
          <w:p>
            <w:pPr>
              <w:keepNext w:val="0"/>
              <w:keepLines w:val="0"/>
              <w:widowControl/>
              <w:suppressLineNumbers w:val="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kern w:val="0"/>
                <w:sz w:val="21"/>
                <w:szCs w:val="21"/>
                <w:lang w:val="en-US" w:eastAsia="zh-CN" w:bidi="ar"/>
              </w:rPr>
              <w:t>药品购进渠道、票账货一致性、执业药师审方、药品储存温湿度、含特药品登记销售、药品追溯扫码等关键环节，严厉打击非法渠道购进药品、回收药品、执业药师“挂证”、伪造药品处方、未凭处方销售处方药、买赠处方药、超范围超限量销售特殊管理药品、不落实药品追溯要求等违法违规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697" w:hRule="atLeast"/>
        </w:trPr>
        <w:tc>
          <w:tcPr>
            <w:tcW w:w="287" w:type="pct"/>
            <w:vMerge w:val="continue"/>
            <w:tcBorders>
              <w:tl2br w:val="nil"/>
              <w:tr2bl w:val="nil"/>
            </w:tcBorders>
            <w:noWrap w:val="0"/>
            <w:tcMar>
              <w:top w:w="150" w:type="dxa"/>
              <w:left w:w="240" w:type="dxa"/>
              <w:bottom w:w="150" w:type="dxa"/>
              <w:right w:w="240" w:type="dxa"/>
            </w:tcMar>
            <w:vAlign w:val="center"/>
          </w:tcPr>
          <w:p>
            <w:pPr>
              <w:rPr>
                <w:rStyle w:val="5"/>
                <w:rFonts w:hint="eastAsia" w:ascii="仿宋_GB2312" w:hAnsi="仿宋_GB2312" w:eastAsia="仿宋_GB2312" w:cs="仿宋_GB2312"/>
                <w:b/>
                <w:bCs/>
                <w:kern w:val="0"/>
                <w:sz w:val="21"/>
                <w:szCs w:val="21"/>
                <w:lang w:val="en-US" w:eastAsia="zh-CN" w:bidi="ar"/>
              </w:rPr>
            </w:pPr>
          </w:p>
        </w:tc>
        <w:tc>
          <w:tcPr>
            <w:tcW w:w="504"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Style w:val="5"/>
                <w:rFonts w:hint="eastAsia" w:ascii="仿宋_GB2312" w:hAnsi="仿宋_GB2312" w:eastAsia="仿宋_GB2312" w:cs="仿宋_GB2312"/>
                <w:b/>
                <w:bCs/>
                <w:kern w:val="0"/>
                <w:sz w:val="21"/>
                <w:szCs w:val="21"/>
                <w:lang w:val="en-US" w:eastAsia="zh-CN" w:bidi="ar"/>
              </w:rPr>
            </w:pPr>
            <w:r>
              <w:rPr>
                <w:rFonts w:hint="eastAsia" w:ascii="仿宋_GB2312" w:hAnsi="仿宋_GB2312" w:eastAsia="仿宋_GB2312" w:cs="仿宋_GB2312"/>
                <w:b/>
                <w:bCs/>
                <w:kern w:val="0"/>
                <w:sz w:val="21"/>
                <w:szCs w:val="21"/>
                <w:lang w:val="en-US" w:eastAsia="zh-CN" w:bidi="ar"/>
              </w:rPr>
              <w:t>2.常规检查</w:t>
            </w:r>
          </w:p>
        </w:tc>
        <w:tc>
          <w:tcPr>
            <w:tcW w:w="710"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eastAsia" w:ascii="仿宋_GB2312" w:hAnsi="仿宋_GB2312" w:eastAsia="仿宋_GB2312" w:cs="仿宋_GB2312"/>
                <w:b w:val="0"/>
                <w:bCs w:val="0"/>
                <w:kern w:val="0"/>
                <w:sz w:val="21"/>
                <w:szCs w:val="21"/>
                <w:lang w:val="en-US" w:eastAsia="zh-CN" w:bidi="ar"/>
              </w:rPr>
            </w:pPr>
            <w:r>
              <w:rPr>
                <w:rFonts w:hint="eastAsia" w:ascii="仿宋_GB2312" w:hAnsi="仿宋_GB2312" w:eastAsia="仿宋_GB2312" w:cs="仿宋_GB2312"/>
                <w:b w:val="0"/>
                <w:bCs w:val="0"/>
                <w:kern w:val="0"/>
                <w:sz w:val="21"/>
                <w:szCs w:val="21"/>
                <w:lang w:val="en-US" w:eastAsia="zh-CN" w:bidi="ar"/>
              </w:rPr>
              <w:t>旗市区市场监管局</w:t>
            </w:r>
          </w:p>
        </w:tc>
        <w:tc>
          <w:tcPr>
            <w:tcW w:w="2574" w:type="dxa"/>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eastAsia" w:ascii="仿宋_GB2312" w:hAnsi="仿宋_GB2312" w:eastAsia="仿宋_GB2312" w:cs="仿宋_GB2312"/>
                <w:b w:val="0"/>
                <w:bCs w:val="0"/>
                <w:kern w:val="0"/>
                <w:sz w:val="21"/>
                <w:szCs w:val="21"/>
                <w:lang w:val="en-US" w:eastAsia="zh-CN" w:bidi="ar"/>
              </w:rPr>
            </w:pPr>
            <w:r>
              <w:rPr>
                <w:rFonts w:hint="eastAsia" w:ascii="仿宋_GB2312" w:hAnsi="仿宋_GB2312" w:eastAsia="仿宋_GB2312" w:cs="仿宋_GB2312"/>
                <w:b w:val="0"/>
                <w:bCs w:val="0"/>
                <w:kern w:val="0"/>
                <w:sz w:val="21"/>
                <w:szCs w:val="21"/>
                <w:lang w:val="en-US" w:eastAsia="zh-CN" w:bidi="ar"/>
              </w:rPr>
              <w:t>药品零售企业（单体药店、连锁门店）</w:t>
            </w:r>
          </w:p>
        </w:tc>
        <w:tc>
          <w:tcPr>
            <w:tcW w:w="1397"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Style w:val="5"/>
                <w:rFonts w:hint="eastAsia" w:ascii="仿宋_GB2312" w:hAnsi="仿宋_GB2312" w:eastAsia="仿宋_GB2312" w:cs="仿宋_GB2312"/>
                <w:b w:val="0"/>
                <w:bCs w:val="0"/>
                <w:kern w:val="0"/>
                <w:sz w:val="21"/>
                <w:szCs w:val="21"/>
                <w:lang w:val="en-US" w:eastAsia="zh-CN" w:bidi="ar"/>
              </w:rPr>
            </w:pPr>
            <w:r>
              <w:rPr>
                <w:rFonts w:hint="eastAsia" w:ascii="仿宋_GB2312" w:hAnsi="仿宋_GB2312" w:eastAsia="仿宋_GB2312" w:cs="仿宋_GB2312"/>
                <w:b w:val="0"/>
                <w:bCs w:val="0"/>
                <w:sz w:val="21"/>
                <w:szCs w:val="21"/>
              </w:rPr>
              <w:t>对冷藏冷冻药品、血液制品、细胞治疗类生物制品、第二类精神药品、放射性药品、医疗用毒性药品经营企业检查，每年不少于1次</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kern w:val="2"/>
                <w:sz w:val="21"/>
                <w:szCs w:val="21"/>
                <w:lang w:val="en-US" w:eastAsia="zh-CN" w:bidi="ar-SA"/>
              </w:rPr>
              <w:t>若企业本年度已接受换证或GSP符合性检查，可不重复开展检查</w:t>
            </w:r>
            <w:r>
              <w:rPr>
                <w:rFonts w:hint="eastAsia" w:ascii="仿宋_GB2312" w:hAnsi="仿宋_GB2312" w:eastAsia="仿宋_GB2312" w:cs="仿宋_GB2312"/>
                <w:b w:val="0"/>
                <w:bCs w:val="0"/>
                <w:sz w:val="21"/>
                <w:szCs w:val="21"/>
                <w:lang w:eastAsia="zh-CN"/>
              </w:rPr>
              <w:t>）</w:t>
            </w:r>
          </w:p>
        </w:tc>
        <w:tc>
          <w:tcPr>
            <w:tcW w:w="1251" w:type="pct"/>
            <w:vMerge w:val="continue"/>
            <w:tcBorders>
              <w:tl2br w:val="nil"/>
              <w:tr2bl w:val="nil"/>
            </w:tcBorders>
            <w:noWrap w:val="0"/>
            <w:tcMar>
              <w:top w:w="150" w:type="dxa"/>
              <w:left w:w="240" w:type="dxa"/>
              <w:bottom w:w="150" w:type="dxa"/>
              <w:right w:w="0" w:type="dxa"/>
            </w:tcMar>
            <w:vAlign w:val="center"/>
          </w:tcPr>
          <w:p>
            <w:pPr>
              <w:keepNext w:val="0"/>
              <w:keepLines w:val="0"/>
              <w:widowControl/>
              <w:suppressLineNumbers w:val="0"/>
              <w:jc w:val="left"/>
              <w:rPr>
                <w:rFonts w:hint="eastAsia" w:ascii="仿宋_GB2312" w:hAnsi="仿宋_GB2312" w:eastAsia="仿宋_GB2312" w:cs="仿宋_GB2312"/>
                <w:b w:val="0"/>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89" w:hRule="atLeast"/>
        </w:trPr>
        <w:tc>
          <w:tcPr>
            <w:tcW w:w="287" w:type="pct"/>
            <w:vMerge w:val="continue"/>
            <w:tcBorders>
              <w:tl2br w:val="nil"/>
              <w:tr2bl w:val="nil"/>
            </w:tcBorders>
            <w:noWrap w:val="0"/>
            <w:tcMar>
              <w:top w:w="150" w:type="dxa"/>
              <w:left w:w="240" w:type="dxa"/>
              <w:bottom w:w="150" w:type="dxa"/>
              <w:right w:w="240" w:type="dxa"/>
            </w:tcMar>
            <w:vAlign w:val="center"/>
          </w:tcPr>
          <w:p>
            <w:pPr>
              <w:rPr>
                <w:rFonts w:hint="eastAsia" w:ascii="仿宋_GB2312" w:hAnsi="仿宋_GB2312" w:eastAsia="仿宋_GB2312" w:cs="仿宋_GB2312"/>
                <w:b/>
                <w:bCs/>
                <w:sz w:val="21"/>
                <w:szCs w:val="21"/>
              </w:rPr>
            </w:pPr>
          </w:p>
        </w:tc>
        <w:tc>
          <w:tcPr>
            <w:tcW w:w="504"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eastAsia" w:ascii="仿宋_GB2312" w:hAnsi="仿宋_GB2312" w:eastAsia="仿宋_GB2312" w:cs="仿宋_GB2312"/>
                <w:b/>
                <w:bCs/>
                <w:sz w:val="21"/>
                <w:szCs w:val="21"/>
              </w:rPr>
            </w:pPr>
            <w:r>
              <w:rPr>
                <w:rStyle w:val="5"/>
                <w:rFonts w:hint="eastAsia" w:ascii="仿宋_GB2312" w:hAnsi="仿宋_GB2312" w:eastAsia="仿宋_GB2312" w:cs="仿宋_GB2312"/>
                <w:b/>
                <w:bCs/>
                <w:kern w:val="0"/>
                <w:sz w:val="21"/>
                <w:szCs w:val="21"/>
                <w:lang w:val="en-US" w:eastAsia="zh-CN" w:bidi="ar"/>
              </w:rPr>
              <w:t>3.网络销售检查</w:t>
            </w:r>
          </w:p>
        </w:tc>
        <w:tc>
          <w:tcPr>
            <w:tcW w:w="710"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kern w:val="0"/>
                <w:sz w:val="21"/>
                <w:szCs w:val="21"/>
                <w:lang w:val="en-US" w:eastAsia="zh-CN" w:bidi="ar"/>
              </w:rPr>
              <w:t>旗市区市场监管局</w:t>
            </w:r>
          </w:p>
        </w:tc>
        <w:tc>
          <w:tcPr>
            <w:tcW w:w="849"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kern w:val="0"/>
                <w:sz w:val="21"/>
                <w:szCs w:val="21"/>
                <w:lang w:val="en-US" w:eastAsia="zh-CN" w:bidi="ar"/>
              </w:rPr>
              <w:t>药品网络零售企业</w:t>
            </w:r>
          </w:p>
        </w:tc>
        <w:tc>
          <w:tcPr>
            <w:tcW w:w="1397"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kern w:val="0"/>
                <w:sz w:val="21"/>
                <w:szCs w:val="21"/>
                <w:lang w:val="en-US" w:eastAsia="zh-CN" w:bidi="ar"/>
              </w:rPr>
              <w:t>对药品网络零售企业实施线上线下一体化的监督检查。</w:t>
            </w:r>
          </w:p>
        </w:tc>
        <w:tc>
          <w:tcPr>
            <w:tcW w:w="1251" w:type="pct"/>
            <w:tcBorders>
              <w:tl2br w:val="nil"/>
              <w:tr2bl w:val="nil"/>
            </w:tcBorders>
            <w:noWrap w:val="0"/>
            <w:tcMar>
              <w:top w:w="150" w:type="dxa"/>
              <w:left w:w="240" w:type="dxa"/>
              <w:bottom w:w="150" w:type="dxa"/>
              <w:right w:w="0" w:type="dxa"/>
            </w:tcMar>
            <w:vAlign w:val="center"/>
          </w:tcPr>
          <w:p>
            <w:pPr>
              <w:keepNext w:val="0"/>
              <w:keepLines w:val="0"/>
              <w:widowControl/>
              <w:suppressLineNumbers w:val="0"/>
              <w:jc w:val="left"/>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kern w:val="0"/>
                <w:sz w:val="21"/>
                <w:szCs w:val="21"/>
                <w:lang w:val="en-US" w:eastAsia="zh-CN" w:bidi="ar"/>
              </w:rPr>
              <w:t>是否履行药品网络销售报告义务、</w:t>
            </w:r>
            <w:r>
              <w:rPr>
                <w:rFonts w:hint="eastAsia" w:ascii="仿宋_GB2312" w:hAnsi="仿宋_GB2312" w:eastAsia="仿宋_GB2312" w:cs="仿宋_GB2312"/>
                <w:b w:val="0"/>
                <w:bCs w:val="0"/>
                <w:color w:val="auto"/>
                <w:kern w:val="0"/>
                <w:sz w:val="21"/>
                <w:szCs w:val="21"/>
                <w:lang w:val="en-US" w:eastAsia="zh-CN" w:bidi="ar"/>
              </w:rPr>
              <w:t>自建网站或入驻平台资质手续是否齐全、</w:t>
            </w:r>
            <w:r>
              <w:rPr>
                <w:rFonts w:hint="eastAsia" w:ascii="仿宋_GB2312" w:hAnsi="仿宋_GB2312" w:eastAsia="仿宋_GB2312" w:cs="仿宋_GB2312"/>
                <w:b w:val="0"/>
                <w:bCs w:val="0"/>
                <w:kern w:val="0"/>
                <w:sz w:val="21"/>
                <w:szCs w:val="21"/>
                <w:lang w:val="en-US" w:eastAsia="zh-CN" w:bidi="ar"/>
              </w:rPr>
              <w:t>购进药品渠道是否合法、线上线下库存是否一致、实际发货地址是否与经营场所一致、网售处方药处方来源是否真实、网售处方药处方是否经执业药师审核、真实网页展示内容是否合规、是否销售禁售目录药品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63" w:hRule="atLeast"/>
        </w:trPr>
        <w:tc>
          <w:tcPr>
            <w:tcW w:w="287" w:type="pct"/>
            <w:vMerge w:val="restart"/>
            <w:tcBorders>
              <w:tl2br w:val="nil"/>
              <w:tr2bl w:val="nil"/>
            </w:tcBorders>
            <w:noWrap w:val="0"/>
            <w:tcMar>
              <w:top w:w="150" w:type="dxa"/>
              <w:left w:w="240" w:type="dxa"/>
              <w:bottom w:w="150" w:type="dxa"/>
              <w:right w:w="240" w:type="dxa"/>
            </w:tcMar>
            <w:vAlign w:val="center"/>
          </w:tcPr>
          <w:p>
            <w:pPr>
              <w:rPr>
                <w:rStyle w:val="5"/>
                <w:rFonts w:hint="eastAsia" w:ascii="仿宋_GB2312" w:hAnsi="仿宋_GB2312" w:eastAsia="仿宋_GB2312" w:cs="仿宋_GB2312"/>
                <w:b/>
                <w:bCs/>
                <w:kern w:val="0"/>
                <w:sz w:val="21"/>
                <w:szCs w:val="21"/>
                <w:lang w:val="en-US" w:eastAsia="zh-CN" w:bidi="ar"/>
              </w:rPr>
            </w:pPr>
          </w:p>
          <w:p>
            <w:pPr>
              <w:rPr>
                <w:rStyle w:val="5"/>
                <w:rFonts w:hint="eastAsia" w:ascii="仿宋_GB2312" w:hAnsi="仿宋_GB2312" w:eastAsia="仿宋_GB2312" w:cs="仿宋_GB2312"/>
                <w:b/>
                <w:bCs/>
                <w:kern w:val="0"/>
                <w:sz w:val="21"/>
                <w:szCs w:val="21"/>
                <w:lang w:val="en-US" w:eastAsia="zh-CN" w:bidi="ar"/>
              </w:rPr>
            </w:pPr>
            <w:r>
              <w:rPr>
                <w:rStyle w:val="5"/>
                <w:rFonts w:hint="eastAsia" w:ascii="仿宋_GB2312" w:hAnsi="仿宋_GB2312" w:eastAsia="仿宋_GB2312" w:cs="仿宋_GB2312"/>
                <w:b/>
                <w:bCs/>
                <w:kern w:val="0"/>
                <w:sz w:val="21"/>
                <w:szCs w:val="21"/>
                <w:lang w:val="en-US" w:eastAsia="zh-CN" w:bidi="ar"/>
              </w:rPr>
              <w:t>使用</w:t>
            </w:r>
          </w:p>
          <w:p>
            <w:pPr>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环节</w:t>
            </w:r>
          </w:p>
        </w:tc>
        <w:tc>
          <w:tcPr>
            <w:tcW w:w="504"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eastAsia" w:ascii="仿宋_GB2312" w:hAnsi="仿宋_GB2312" w:eastAsia="仿宋_GB2312" w:cs="仿宋_GB2312"/>
                <w:b/>
                <w:bCs/>
                <w:sz w:val="21"/>
                <w:szCs w:val="21"/>
              </w:rPr>
            </w:pPr>
            <w:r>
              <w:rPr>
                <w:rStyle w:val="5"/>
                <w:rFonts w:hint="eastAsia" w:ascii="仿宋_GB2312" w:hAnsi="仿宋_GB2312" w:eastAsia="仿宋_GB2312" w:cs="仿宋_GB2312"/>
                <w:b/>
                <w:bCs/>
                <w:kern w:val="0"/>
                <w:sz w:val="21"/>
                <w:szCs w:val="21"/>
                <w:lang w:val="en-US" w:eastAsia="zh-CN" w:bidi="ar"/>
              </w:rPr>
              <w:t>1.医疗机构药品使用检查</w:t>
            </w:r>
          </w:p>
        </w:tc>
        <w:tc>
          <w:tcPr>
            <w:tcW w:w="710"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kern w:val="0"/>
                <w:sz w:val="21"/>
                <w:szCs w:val="21"/>
                <w:lang w:val="en-US" w:eastAsia="zh-CN" w:bidi="ar"/>
              </w:rPr>
              <w:t>旗市区市场监管局</w:t>
            </w:r>
          </w:p>
        </w:tc>
        <w:tc>
          <w:tcPr>
            <w:tcW w:w="849"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kern w:val="0"/>
                <w:sz w:val="21"/>
                <w:szCs w:val="21"/>
                <w:lang w:val="en-US" w:eastAsia="zh-CN" w:bidi="ar"/>
              </w:rPr>
              <w:t>各级各类医疗机构</w:t>
            </w:r>
          </w:p>
        </w:tc>
        <w:tc>
          <w:tcPr>
            <w:tcW w:w="1397"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kern w:val="0"/>
                <w:sz w:val="21"/>
                <w:szCs w:val="21"/>
                <w:lang w:val="en-US" w:eastAsia="zh-CN" w:bidi="ar"/>
              </w:rPr>
              <w:t>3年内对行政区域内医疗机构全部进行检查。市场监管部门可结合本行政区域内工作实际，增加检查频次。</w:t>
            </w:r>
          </w:p>
        </w:tc>
        <w:tc>
          <w:tcPr>
            <w:tcW w:w="1251" w:type="pct"/>
            <w:tcBorders>
              <w:tl2br w:val="nil"/>
              <w:tr2bl w:val="nil"/>
            </w:tcBorders>
            <w:noWrap w:val="0"/>
            <w:tcMar>
              <w:top w:w="150" w:type="dxa"/>
              <w:left w:w="240" w:type="dxa"/>
              <w:bottom w:w="150" w:type="dxa"/>
              <w:right w:w="0" w:type="dxa"/>
            </w:tcMar>
            <w:vAlign w:val="center"/>
          </w:tcPr>
          <w:p>
            <w:pPr>
              <w:keepNext w:val="0"/>
              <w:keepLines w:val="0"/>
              <w:widowControl/>
              <w:suppressLineNumbers w:val="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kern w:val="0"/>
                <w:sz w:val="21"/>
                <w:szCs w:val="21"/>
                <w:lang w:val="en-US" w:eastAsia="zh-CN" w:bidi="ar"/>
              </w:rPr>
              <w:t>药品建立药品质量安全管理制度及执行情况，非法渠道购进药品、使用过期失效药品、不按规定储存药品、不落实药品扫码追溯要求等。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07" w:hRule="atLeast"/>
        </w:trPr>
        <w:tc>
          <w:tcPr>
            <w:tcW w:w="287" w:type="pct"/>
            <w:vMerge w:val="continue"/>
            <w:tcBorders>
              <w:tl2br w:val="nil"/>
              <w:tr2bl w:val="nil"/>
            </w:tcBorders>
            <w:noWrap w:val="0"/>
            <w:tcMar>
              <w:top w:w="150" w:type="dxa"/>
              <w:left w:w="240" w:type="dxa"/>
              <w:bottom w:w="150" w:type="dxa"/>
              <w:right w:w="240" w:type="dxa"/>
            </w:tcMar>
            <w:vAlign w:val="center"/>
          </w:tcPr>
          <w:p>
            <w:pPr>
              <w:rPr>
                <w:rFonts w:hint="eastAsia" w:ascii="var(--dsw-font-markdown-table)" w:hAnsi="var(--dsw-font-markdown-table)" w:eastAsia="var(--dsw-font-markdown-table)" w:cs="var(--dsw-font-markdown-table)"/>
                <w:b/>
                <w:bCs/>
                <w:sz w:val="21"/>
                <w:szCs w:val="21"/>
                <w:lang w:eastAsia="zh-CN"/>
              </w:rPr>
            </w:pPr>
          </w:p>
        </w:tc>
        <w:tc>
          <w:tcPr>
            <w:tcW w:w="504"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default" w:ascii="var(--dsw-font-markdown-table)" w:hAnsi="var(--dsw-font-markdown-table)" w:eastAsia="var(--dsw-font-markdown-table)" w:cs="var(--dsw-font-markdown-table)"/>
                <w:b/>
                <w:bCs/>
                <w:sz w:val="21"/>
                <w:szCs w:val="21"/>
              </w:rPr>
            </w:pPr>
            <w:r>
              <w:rPr>
                <w:rStyle w:val="5"/>
                <w:rFonts w:hint="eastAsia" w:ascii="var(--dsw-font-markdown-table)" w:hAnsi="var(--dsw-font-markdown-table)" w:eastAsia="var(--dsw-font-markdown-table)" w:cs="var(--dsw-font-markdown-table)"/>
                <w:b/>
                <w:bCs/>
                <w:kern w:val="0"/>
                <w:sz w:val="21"/>
                <w:szCs w:val="21"/>
                <w:lang w:val="en-US" w:eastAsia="zh-CN" w:bidi="ar"/>
              </w:rPr>
              <w:t>2.</w:t>
            </w:r>
            <w:r>
              <w:rPr>
                <w:rStyle w:val="5"/>
                <w:rFonts w:hint="default" w:ascii="var(--dsw-font-markdown-table)" w:hAnsi="var(--dsw-font-markdown-table)" w:eastAsia="var(--dsw-font-markdown-table)" w:cs="var(--dsw-font-markdown-table)"/>
                <w:b/>
                <w:bCs/>
                <w:kern w:val="0"/>
                <w:sz w:val="21"/>
                <w:szCs w:val="21"/>
                <w:lang w:val="en-US" w:eastAsia="zh-CN" w:bidi="ar"/>
              </w:rPr>
              <w:t>疾控机构/接种单位</w:t>
            </w:r>
            <w:r>
              <w:rPr>
                <w:rStyle w:val="5"/>
                <w:rFonts w:hint="eastAsia" w:ascii="var(--dsw-font-markdown-table)" w:hAnsi="var(--dsw-font-markdown-table)" w:eastAsia="var(--dsw-font-markdown-table)" w:cs="var(--dsw-font-markdown-table)"/>
                <w:b/>
                <w:bCs/>
                <w:kern w:val="0"/>
                <w:sz w:val="21"/>
                <w:szCs w:val="21"/>
                <w:lang w:val="en-US" w:eastAsia="zh-CN" w:bidi="ar"/>
              </w:rPr>
              <w:t>的疫苗药品</w:t>
            </w:r>
            <w:r>
              <w:rPr>
                <w:rStyle w:val="5"/>
                <w:rFonts w:hint="default" w:ascii="var(--dsw-font-markdown-table)" w:hAnsi="var(--dsw-font-markdown-table)" w:eastAsia="var(--dsw-font-markdown-table)" w:cs="var(--dsw-font-markdown-table)"/>
                <w:b/>
                <w:bCs/>
                <w:kern w:val="0"/>
                <w:sz w:val="21"/>
                <w:szCs w:val="21"/>
                <w:lang w:val="en-US" w:eastAsia="zh-CN" w:bidi="ar"/>
              </w:rPr>
              <w:t>检查</w:t>
            </w:r>
          </w:p>
        </w:tc>
        <w:tc>
          <w:tcPr>
            <w:tcW w:w="710"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eastAsia" w:ascii="仿宋_GB2312" w:hAnsi="仿宋_GB2312" w:eastAsia="仿宋_GB2312" w:cs="仿宋_GB2312"/>
                <w:sz w:val="21"/>
                <w:szCs w:val="21"/>
              </w:rPr>
            </w:pPr>
            <w:r>
              <w:rPr>
                <w:rFonts w:hint="eastAsia" w:ascii="仿宋_GB2312" w:hAnsi="仿宋_GB2312" w:eastAsia="仿宋_GB2312" w:cs="仿宋_GB2312"/>
                <w:b w:val="0"/>
                <w:bCs w:val="0"/>
                <w:kern w:val="0"/>
                <w:sz w:val="21"/>
                <w:szCs w:val="21"/>
                <w:lang w:val="en-US" w:eastAsia="zh-CN" w:bidi="ar"/>
              </w:rPr>
              <w:t>旗市区市场监管局</w:t>
            </w:r>
          </w:p>
        </w:tc>
        <w:tc>
          <w:tcPr>
            <w:tcW w:w="849"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疾控中心、疫苗接种单位</w:t>
            </w:r>
          </w:p>
        </w:tc>
        <w:tc>
          <w:tcPr>
            <w:tcW w:w="1397"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both"/>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每年至少对同级接收、储存疫苗的疾控中心、接种单位执行疫苗储存和运输管理规范情况进行检查1次。</w:t>
            </w:r>
          </w:p>
        </w:tc>
        <w:tc>
          <w:tcPr>
            <w:tcW w:w="1251" w:type="pct"/>
            <w:tcBorders>
              <w:tl2br w:val="nil"/>
              <w:tr2bl w:val="nil"/>
            </w:tcBorders>
            <w:noWrap w:val="0"/>
            <w:tcMar>
              <w:top w:w="150" w:type="dxa"/>
              <w:left w:w="240" w:type="dxa"/>
              <w:bottom w:w="150" w:type="dxa"/>
              <w:right w:w="0" w:type="dxa"/>
            </w:tcMar>
            <w:vAlign w:val="center"/>
          </w:tcPr>
          <w:p>
            <w:pPr>
              <w:keepNext w:val="0"/>
              <w:keepLines w:val="0"/>
              <w:widowControl/>
              <w:suppressLineNumbers w:val="0"/>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疫苗使用环节质量安全管控、过期疫苗处置、疫苗追溯信息提供协同平台等。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791" w:type="pct"/>
            <w:gridSpan w:val="2"/>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default" w:ascii="var(--dsw-font-markdown-table)" w:hAnsi="var(--dsw-font-markdown-table)" w:eastAsia="var(--dsw-font-markdown-table)" w:cs="var(--dsw-font-markdown-table)"/>
                <w:b/>
                <w:bCs/>
                <w:sz w:val="21"/>
                <w:szCs w:val="21"/>
              </w:rPr>
            </w:pPr>
            <w:r>
              <w:rPr>
                <w:rStyle w:val="5"/>
                <w:rFonts w:hint="eastAsia" w:ascii="var(--dsw-font-markdown-table)" w:hAnsi="var(--dsw-font-markdown-table)" w:eastAsia="var(--dsw-font-markdown-table)" w:cs="var(--dsw-font-markdown-table)"/>
                <w:b/>
                <w:bCs/>
                <w:kern w:val="0"/>
                <w:sz w:val="21"/>
                <w:szCs w:val="21"/>
                <w:lang w:val="en-US" w:eastAsia="zh-CN" w:bidi="ar"/>
              </w:rPr>
              <w:t>3.</w:t>
            </w:r>
            <w:r>
              <w:rPr>
                <w:rStyle w:val="5"/>
                <w:rFonts w:hint="default" w:ascii="var(--dsw-font-markdown-table)" w:hAnsi="var(--dsw-font-markdown-table)" w:eastAsia="var(--dsw-font-markdown-table)" w:cs="var(--dsw-font-markdown-table)"/>
                <w:b/>
                <w:bCs/>
                <w:kern w:val="0"/>
                <w:sz w:val="21"/>
                <w:szCs w:val="21"/>
                <w:lang w:val="en-US" w:eastAsia="zh-CN" w:bidi="ar"/>
              </w:rPr>
              <w:t>有因/专项检查</w:t>
            </w:r>
          </w:p>
        </w:tc>
        <w:tc>
          <w:tcPr>
            <w:tcW w:w="710"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eastAsia" w:ascii="仿宋_GB2312" w:hAnsi="仿宋_GB2312" w:eastAsia="仿宋_GB2312" w:cs="仿宋_GB2312"/>
                <w:sz w:val="21"/>
                <w:szCs w:val="21"/>
              </w:rPr>
            </w:pPr>
            <w:r>
              <w:rPr>
                <w:rFonts w:hint="eastAsia" w:ascii="仿宋_GB2312" w:hAnsi="仿宋_GB2312" w:eastAsia="仿宋_GB2312" w:cs="仿宋_GB2312"/>
                <w:b w:val="0"/>
                <w:bCs w:val="0"/>
                <w:kern w:val="0"/>
                <w:sz w:val="21"/>
                <w:szCs w:val="21"/>
                <w:lang w:val="en-US" w:eastAsia="zh-CN" w:bidi="ar"/>
              </w:rPr>
              <w:t>旗市区市场监管局</w:t>
            </w:r>
          </w:p>
        </w:tc>
        <w:tc>
          <w:tcPr>
            <w:tcW w:w="849"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eastAsia" w:ascii="仿宋_GB2312" w:hAnsi="仿宋_GB2312" w:eastAsia="仿宋_GB2312" w:cs="仿宋_GB2312"/>
                <w:sz w:val="21"/>
                <w:szCs w:val="21"/>
              </w:rPr>
            </w:pPr>
            <w:r>
              <w:rPr>
                <w:rFonts w:hint="eastAsia" w:ascii="仿宋_GB2312" w:hAnsi="仿宋_GB2312" w:eastAsia="仿宋_GB2312" w:cs="仿宋_GB2312"/>
                <w:kern w:val="0"/>
                <w:sz w:val="21"/>
                <w:szCs w:val="21"/>
                <w:lang w:val="en-US" w:eastAsia="zh-CN" w:bidi="ar"/>
              </w:rPr>
              <w:t>药品零售企业、药品使用单位</w:t>
            </w:r>
          </w:p>
        </w:tc>
        <w:tc>
          <w:tcPr>
            <w:tcW w:w="1397"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ind w:firstLine="1260" w:firstLineChars="600"/>
              <w:jc w:val="left"/>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结合监管实际</w:t>
            </w:r>
          </w:p>
        </w:tc>
        <w:tc>
          <w:tcPr>
            <w:tcW w:w="1251" w:type="pct"/>
            <w:tcBorders>
              <w:tl2br w:val="nil"/>
              <w:tr2bl w:val="nil"/>
            </w:tcBorders>
            <w:noWrap w:val="0"/>
            <w:tcMar>
              <w:top w:w="150" w:type="dxa"/>
              <w:left w:w="240" w:type="dxa"/>
              <w:bottom w:w="150" w:type="dxa"/>
              <w:right w:w="0" w:type="dxa"/>
            </w:tcMar>
            <w:vAlign w:val="center"/>
          </w:tcPr>
          <w:p>
            <w:pPr>
              <w:keepNext w:val="0"/>
              <w:keepLines w:val="0"/>
              <w:widowControl/>
              <w:suppressLineNumbers w:val="0"/>
              <w:jc w:val="left"/>
              <w:rPr>
                <w:rFonts w:hint="eastAsia" w:ascii="仿宋_GB2312" w:hAnsi="仿宋_GB2312" w:eastAsia="仿宋_GB2312" w:cs="仿宋_GB2312"/>
                <w:sz w:val="21"/>
                <w:szCs w:val="21"/>
                <w:lang w:val="en-US"/>
              </w:rPr>
            </w:pPr>
            <w:r>
              <w:rPr>
                <w:rFonts w:hint="eastAsia" w:ascii="仿宋_GB2312" w:hAnsi="仿宋_GB2312" w:eastAsia="仿宋_GB2312" w:cs="仿宋_GB2312"/>
                <w:kern w:val="0"/>
                <w:sz w:val="21"/>
                <w:szCs w:val="21"/>
                <w:lang w:val="en-US" w:eastAsia="zh-CN" w:bidi="ar"/>
              </w:rPr>
              <w:t>组织开展“清源”巩固提升行动；按照自治区及呼伦贝尔市部署，组织开展有因检查或专项检查。</w:t>
            </w:r>
          </w:p>
        </w:tc>
      </w:tr>
    </w:tbl>
    <w:p>
      <w:pPr>
        <w:rPr>
          <w:sz w:val="21"/>
          <w:szCs w:val="21"/>
        </w:rPr>
        <w:sectPr>
          <w:pgSz w:w="16838" w:h="11906" w:orient="landscape"/>
          <w:pgMar w:top="1440" w:right="1080" w:bottom="1440" w:left="1080" w:header="851" w:footer="992" w:gutter="0"/>
          <w:pgBorders w:offsetFrom="page">
            <w:top w:val="none" w:sz="0" w:space="0"/>
            <w:left w:val="none" w:sz="0" w:space="0"/>
            <w:bottom w:val="none" w:sz="0" w:space="0"/>
            <w:right w:val="none" w:sz="0" w:space="0"/>
          </w:pgBorders>
          <w:cols w:space="720" w:num="1"/>
          <w:docGrid w:type="lines" w:linePitch="312" w:charSpace="0"/>
        </w:sectPr>
      </w:pPr>
    </w:p>
    <w:p>
      <w:pPr>
        <w:keepNext w:val="0"/>
        <w:keepLines w:val="0"/>
        <w:widowControl/>
        <w:suppressLineNumbers w:val="0"/>
        <w:jc w:val="both"/>
        <w:rPr>
          <w:rStyle w:val="5"/>
          <w:rFonts w:hint="eastAsia" w:ascii="方正小标宋_GBK" w:hAnsi="方正小标宋_GBK" w:eastAsia="方正小标宋_GBK" w:cs="方正小标宋_GBK"/>
          <w:b/>
          <w:bCs/>
          <w:kern w:val="0"/>
          <w:sz w:val="30"/>
          <w:szCs w:val="30"/>
          <w:lang w:val="en-US" w:eastAsia="zh-CN" w:bidi="ar"/>
        </w:rPr>
      </w:pPr>
      <w:r>
        <w:rPr>
          <w:rStyle w:val="5"/>
          <w:rFonts w:hint="eastAsia" w:ascii="仿宋_GB2312" w:hAnsi="仿宋_GB2312" w:eastAsia="仿宋_GB2312" w:cs="仿宋_GB2312"/>
          <w:b w:val="0"/>
          <w:bCs w:val="0"/>
          <w:kern w:val="0"/>
          <w:sz w:val="32"/>
          <w:szCs w:val="32"/>
          <w:lang w:val="en-US" w:eastAsia="zh-CN" w:bidi="ar"/>
        </w:rPr>
        <w:t>附件2</w:t>
      </w:r>
      <w:r>
        <w:rPr>
          <w:rStyle w:val="5"/>
          <w:rFonts w:hint="eastAsia" w:ascii="方正小标宋_GBK" w:hAnsi="方正小标宋_GBK" w:eastAsia="方正小标宋_GBK" w:cs="方正小标宋_GBK"/>
          <w:b/>
          <w:bCs/>
          <w:kern w:val="0"/>
          <w:sz w:val="36"/>
          <w:szCs w:val="36"/>
          <w:lang w:val="en-US" w:eastAsia="zh-CN" w:bidi="ar"/>
        </w:rPr>
        <w:t xml:space="preserve">                   2026年医疗器械监督检查计划</w:t>
      </w:r>
    </w:p>
    <w:p>
      <w:pPr>
        <w:keepNext w:val="0"/>
        <w:keepLines w:val="0"/>
        <w:widowControl/>
        <w:suppressLineNumbers w:val="0"/>
        <w:jc w:val="center"/>
        <w:rPr>
          <w:rStyle w:val="5"/>
          <w:rFonts w:hint="default" w:ascii="var(--dsw-font-markdown-table-h" w:hAnsi="var(--dsw-font-markdown-table-h" w:eastAsia="var(--dsw-font-markdown-table-h" w:cs="var(--dsw-font-markdown-table-h"/>
          <w:b/>
          <w:bCs/>
          <w:kern w:val="0"/>
          <w:sz w:val="21"/>
          <w:szCs w:val="21"/>
          <w:lang w:val="en-US" w:eastAsia="zh-CN" w:bidi="ar"/>
        </w:rPr>
      </w:pPr>
    </w:p>
    <w:tbl>
      <w:tblPr>
        <w:tblStyle w:val="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867"/>
        <w:gridCol w:w="1528"/>
        <w:gridCol w:w="2544"/>
        <w:gridCol w:w="2041"/>
        <w:gridCol w:w="3387"/>
        <w:gridCol w:w="4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286"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center"/>
              <w:rPr>
                <w:rFonts w:hint="eastAsia" w:ascii="方正黑体_GBK" w:hAnsi="方正黑体_GBK" w:eastAsia="方正黑体_GBK" w:cs="方正黑体_GBK"/>
                <w:b w:val="0"/>
                <w:bCs w:val="0"/>
                <w:sz w:val="21"/>
                <w:szCs w:val="21"/>
              </w:rPr>
            </w:pPr>
            <w:r>
              <w:rPr>
                <w:rStyle w:val="5"/>
                <w:rFonts w:hint="eastAsia" w:ascii="方正黑体_GBK" w:hAnsi="方正黑体_GBK" w:eastAsia="方正黑体_GBK" w:cs="方正黑体_GBK"/>
                <w:b w:val="0"/>
                <w:bCs w:val="0"/>
                <w:kern w:val="0"/>
                <w:sz w:val="21"/>
                <w:szCs w:val="21"/>
                <w:lang w:val="en-US" w:eastAsia="zh-CN" w:bidi="ar"/>
              </w:rPr>
              <w:t>环节</w:t>
            </w:r>
          </w:p>
        </w:tc>
        <w:tc>
          <w:tcPr>
            <w:tcW w:w="504"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center"/>
              <w:rPr>
                <w:rFonts w:hint="eastAsia" w:ascii="方正黑体_GBK" w:hAnsi="方正黑体_GBK" w:eastAsia="方正黑体_GBK" w:cs="方正黑体_GBK"/>
                <w:b w:val="0"/>
                <w:bCs w:val="0"/>
                <w:sz w:val="21"/>
                <w:szCs w:val="21"/>
              </w:rPr>
            </w:pPr>
            <w:r>
              <w:rPr>
                <w:rStyle w:val="5"/>
                <w:rFonts w:hint="eastAsia" w:ascii="方正黑体_GBK" w:hAnsi="方正黑体_GBK" w:eastAsia="方正黑体_GBK" w:cs="方正黑体_GBK"/>
                <w:b w:val="0"/>
                <w:bCs w:val="0"/>
                <w:kern w:val="0"/>
                <w:sz w:val="21"/>
                <w:szCs w:val="21"/>
                <w:lang w:val="en-US" w:eastAsia="zh-CN" w:bidi="ar"/>
              </w:rPr>
              <w:t>检查项目</w:t>
            </w:r>
          </w:p>
        </w:tc>
        <w:tc>
          <w:tcPr>
            <w:tcW w:w="839"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center"/>
              <w:rPr>
                <w:rFonts w:hint="eastAsia" w:ascii="方正黑体_GBK" w:hAnsi="方正黑体_GBK" w:eastAsia="方正黑体_GBK" w:cs="方正黑体_GBK"/>
                <w:b w:val="0"/>
                <w:bCs w:val="0"/>
                <w:sz w:val="21"/>
                <w:szCs w:val="21"/>
              </w:rPr>
            </w:pPr>
            <w:r>
              <w:rPr>
                <w:rStyle w:val="5"/>
                <w:rFonts w:hint="eastAsia" w:ascii="方正黑体_GBK" w:hAnsi="方正黑体_GBK" w:eastAsia="方正黑体_GBK" w:cs="方正黑体_GBK"/>
                <w:b w:val="0"/>
                <w:bCs w:val="0"/>
                <w:kern w:val="0"/>
                <w:sz w:val="21"/>
                <w:szCs w:val="21"/>
                <w:lang w:val="en-US" w:eastAsia="zh-CN" w:bidi="ar"/>
              </w:rPr>
              <w:t>检查主体</w:t>
            </w:r>
          </w:p>
        </w:tc>
        <w:tc>
          <w:tcPr>
            <w:tcW w:w="673"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center"/>
              <w:rPr>
                <w:rFonts w:hint="eastAsia" w:ascii="方正黑体_GBK" w:hAnsi="方正黑体_GBK" w:eastAsia="方正黑体_GBK" w:cs="方正黑体_GBK"/>
                <w:b w:val="0"/>
                <w:bCs w:val="0"/>
                <w:sz w:val="21"/>
                <w:szCs w:val="21"/>
              </w:rPr>
            </w:pPr>
            <w:r>
              <w:rPr>
                <w:rStyle w:val="5"/>
                <w:rFonts w:hint="eastAsia" w:ascii="方正黑体_GBK" w:hAnsi="方正黑体_GBK" w:eastAsia="方正黑体_GBK" w:cs="方正黑体_GBK"/>
                <w:b w:val="0"/>
                <w:bCs w:val="0"/>
                <w:kern w:val="0"/>
                <w:sz w:val="21"/>
                <w:szCs w:val="21"/>
                <w:lang w:val="en-US" w:eastAsia="zh-CN" w:bidi="ar"/>
              </w:rPr>
              <w:t>检查对象</w:t>
            </w:r>
          </w:p>
        </w:tc>
        <w:tc>
          <w:tcPr>
            <w:tcW w:w="1117"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center"/>
              <w:rPr>
                <w:rFonts w:hint="eastAsia" w:ascii="方正黑体_GBK" w:hAnsi="方正黑体_GBK" w:eastAsia="方正黑体_GBK" w:cs="方正黑体_GBK"/>
                <w:b w:val="0"/>
                <w:bCs w:val="0"/>
                <w:sz w:val="21"/>
                <w:szCs w:val="21"/>
              </w:rPr>
            </w:pPr>
            <w:r>
              <w:rPr>
                <w:rStyle w:val="5"/>
                <w:rFonts w:hint="eastAsia" w:ascii="方正黑体_GBK" w:hAnsi="方正黑体_GBK" w:eastAsia="方正黑体_GBK" w:cs="方正黑体_GBK"/>
                <w:b w:val="0"/>
                <w:bCs w:val="0"/>
                <w:kern w:val="0"/>
                <w:sz w:val="21"/>
                <w:szCs w:val="21"/>
                <w:lang w:val="en-US" w:eastAsia="zh-CN" w:bidi="ar"/>
              </w:rPr>
              <w:t>检查频次/覆盖要求</w:t>
            </w:r>
          </w:p>
        </w:tc>
        <w:tc>
          <w:tcPr>
            <w:tcW w:w="1579"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center"/>
              <w:rPr>
                <w:rFonts w:hint="eastAsia" w:ascii="方正黑体_GBK" w:hAnsi="方正黑体_GBK" w:eastAsia="方正黑体_GBK" w:cs="方正黑体_GBK"/>
                <w:b w:val="0"/>
                <w:bCs w:val="0"/>
                <w:sz w:val="21"/>
                <w:szCs w:val="21"/>
              </w:rPr>
            </w:pPr>
            <w:r>
              <w:rPr>
                <w:rStyle w:val="5"/>
                <w:rFonts w:hint="eastAsia" w:ascii="方正黑体_GBK" w:hAnsi="方正黑体_GBK" w:eastAsia="方正黑体_GBK" w:cs="方正黑体_GBK"/>
                <w:b w:val="0"/>
                <w:bCs w:val="0"/>
                <w:kern w:val="0"/>
                <w:sz w:val="21"/>
                <w:szCs w:val="21"/>
                <w:lang w:val="en-US" w:eastAsia="zh-CN" w:bidi="ar"/>
              </w:rPr>
              <w:t>检查重点/检查说明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28" w:hRule="atLeast"/>
        </w:trPr>
        <w:tc>
          <w:tcPr>
            <w:tcW w:w="286" w:type="pct"/>
            <w:vMerge w:val="restart"/>
            <w:tcBorders>
              <w:tl2br w:val="nil"/>
              <w:tr2bl w:val="nil"/>
            </w:tcBorders>
            <w:noWrap w:val="0"/>
            <w:tcMar>
              <w:top w:w="150" w:type="dxa"/>
              <w:left w:w="240" w:type="dxa"/>
              <w:bottom w:w="150" w:type="dxa"/>
              <w:right w:w="240" w:type="dxa"/>
            </w:tcMar>
            <w:vAlign w:val="center"/>
          </w:tcPr>
          <w:p>
            <w:pPr>
              <w:rPr>
                <w:rFonts w:hint="default" w:ascii="var(--dsw-font-markdown-table)" w:hAnsi="var(--dsw-font-markdown-table)" w:eastAsia="var(--dsw-font-markdown-table)" w:cs="var(--dsw-font-markdown-table)"/>
                <w:b/>
                <w:bCs/>
                <w:sz w:val="21"/>
                <w:szCs w:val="21"/>
              </w:rPr>
            </w:pPr>
            <w:r>
              <w:rPr>
                <w:rStyle w:val="5"/>
                <w:rFonts w:hint="eastAsia" w:ascii="var(--dsw-font-markdown-table)" w:hAnsi="var(--dsw-font-markdown-table)" w:eastAsia="var(--dsw-font-markdown-table)" w:cs="var(--dsw-font-markdown-table)"/>
                <w:b/>
                <w:bCs/>
                <w:kern w:val="0"/>
                <w:sz w:val="21"/>
                <w:szCs w:val="21"/>
                <w:lang w:val="en-US" w:eastAsia="zh-CN" w:bidi="ar"/>
              </w:rPr>
              <w:t>经营使用环节</w:t>
            </w:r>
          </w:p>
        </w:tc>
        <w:tc>
          <w:tcPr>
            <w:tcW w:w="504"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default" w:ascii="var(--dsw-font-markdown-table)" w:hAnsi="var(--dsw-font-markdown-table)" w:eastAsia="var(--dsw-font-markdown-table)" w:cs="var(--dsw-font-markdown-table)"/>
                <w:b/>
                <w:bCs/>
                <w:sz w:val="21"/>
                <w:szCs w:val="21"/>
              </w:rPr>
            </w:pPr>
            <w:r>
              <w:rPr>
                <w:rStyle w:val="5"/>
                <w:rFonts w:hint="eastAsia" w:ascii="var(--dsw-font-markdown-table)" w:hAnsi="var(--dsw-font-markdown-table)" w:eastAsia="var(--dsw-font-markdown-table)" w:cs="var(--dsw-font-markdown-table)"/>
                <w:b/>
                <w:bCs/>
                <w:kern w:val="0"/>
                <w:sz w:val="21"/>
                <w:szCs w:val="21"/>
                <w:lang w:val="en-US" w:eastAsia="zh-CN" w:bidi="ar"/>
              </w:rPr>
              <w:t>1.</w:t>
            </w:r>
            <w:r>
              <w:rPr>
                <w:rStyle w:val="5"/>
                <w:rFonts w:hint="default" w:ascii="var(--dsw-font-markdown-table)" w:hAnsi="var(--dsw-font-markdown-table)" w:eastAsia="var(--dsw-font-markdown-table)" w:cs="var(--dsw-font-markdown-table)"/>
                <w:b/>
                <w:bCs/>
                <w:kern w:val="0"/>
                <w:sz w:val="21"/>
                <w:szCs w:val="21"/>
                <w:lang w:val="en-US" w:eastAsia="zh-CN" w:bidi="ar"/>
              </w:rPr>
              <w:t>经营检查</w:t>
            </w:r>
          </w:p>
        </w:tc>
        <w:tc>
          <w:tcPr>
            <w:tcW w:w="839"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default" w:ascii="var(--dsw-font-markdown-table)" w:hAnsi="var(--dsw-font-markdown-table)" w:eastAsia="var(--dsw-font-markdown-table)" w:cs="var(--dsw-font-markdown-table)"/>
                <w:sz w:val="21"/>
                <w:szCs w:val="21"/>
              </w:rPr>
            </w:pPr>
            <w:r>
              <w:rPr>
                <w:rFonts w:hint="eastAsia" w:ascii="var(--dsw-font-markdown-table)" w:hAnsi="var(--dsw-font-markdown-table)" w:eastAsia="var(--dsw-font-markdown-table)" w:cs="var(--dsw-font-markdown-table)"/>
                <w:kern w:val="0"/>
                <w:sz w:val="21"/>
                <w:szCs w:val="21"/>
                <w:lang w:val="en-US" w:eastAsia="zh-CN" w:bidi="ar"/>
              </w:rPr>
              <w:t>旗市区</w:t>
            </w:r>
            <w:r>
              <w:rPr>
                <w:rFonts w:hint="default" w:ascii="var(--dsw-font-markdown-table)" w:hAnsi="var(--dsw-font-markdown-table)" w:eastAsia="var(--dsw-font-markdown-table)" w:cs="var(--dsw-font-markdown-table)"/>
                <w:kern w:val="0"/>
                <w:sz w:val="21"/>
                <w:szCs w:val="21"/>
                <w:lang w:val="en-US" w:eastAsia="zh-CN" w:bidi="ar"/>
              </w:rPr>
              <w:t>市场监管局</w:t>
            </w:r>
          </w:p>
        </w:tc>
        <w:tc>
          <w:tcPr>
            <w:tcW w:w="673"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default" w:ascii="var(--dsw-font-markdown-table)" w:hAnsi="var(--dsw-font-markdown-table)" w:eastAsia="var(--dsw-font-markdown-table)" w:cs="var(--dsw-font-markdown-table)"/>
                <w:sz w:val="21"/>
                <w:szCs w:val="21"/>
              </w:rPr>
            </w:pPr>
            <w:r>
              <w:rPr>
                <w:rFonts w:hint="default" w:ascii="var(--dsw-font-markdown-table)" w:hAnsi="var(--dsw-font-markdown-table)" w:eastAsia="var(--dsw-font-markdown-table)" w:cs="var(--dsw-font-markdown-table)"/>
                <w:kern w:val="0"/>
                <w:sz w:val="21"/>
                <w:szCs w:val="21"/>
                <w:lang w:val="en-US" w:eastAsia="zh-CN" w:bidi="ar"/>
              </w:rPr>
              <w:t>医疗器械经营企业</w:t>
            </w:r>
          </w:p>
        </w:tc>
        <w:tc>
          <w:tcPr>
            <w:tcW w:w="1117"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eastAsia" w:ascii="var(--dsw-font-markdown-table)" w:hAnsi="var(--dsw-font-markdown-table)" w:eastAsia="var(--dsw-font-markdown-table)" w:cs="var(--dsw-font-markdown-table)"/>
                <w:b w:val="0"/>
                <w:bCs w:val="0"/>
                <w:kern w:val="0"/>
                <w:sz w:val="21"/>
                <w:szCs w:val="21"/>
                <w:lang w:val="en-US" w:eastAsia="zh-CN" w:bidi="ar"/>
              </w:rPr>
            </w:pPr>
            <w:r>
              <w:rPr>
                <w:rFonts w:hint="eastAsia" w:ascii="var(--dsw-font-markdown-table)" w:hAnsi="var(--dsw-font-markdown-table)" w:eastAsia="var(--dsw-font-markdown-table)" w:cs="var(--dsw-font-markdown-table)"/>
                <w:b w:val="0"/>
                <w:bCs w:val="0"/>
                <w:kern w:val="0"/>
                <w:sz w:val="21"/>
                <w:szCs w:val="21"/>
                <w:lang w:val="en-US" w:eastAsia="zh-CN" w:bidi="ar"/>
              </w:rPr>
              <w:t>医疗器械批发企业：全覆盖现场检查1次。</w:t>
            </w:r>
          </w:p>
          <w:p>
            <w:pPr>
              <w:keepNext w:val="0"/>
              <w:keepLines w:val="0"/>
              <w:widowControl/>
              <w:suppressLineNumbers w:val="0"/>
              <w:jc w:val="left"/>
              <w:rPr>
                <w:rFonts w:hint="eastAsia" w:ascii="var(--dsw-font-markdown-table)" w:hAnsi="var(--dsw-font-markdown-table)" w:eastAsia="var(--dsw-font-markdown-table)" w:cs="var(--dsw-font-markdown-table)"/>
                <w:b w:val="0"/>
                <w:bCs w:val="0"/>
                <w:kern w:val="0"/>
                <w:sz w:val="21"/>
                <w:szCs w:val="21"/>
                <w:lang w:val="en-US" w:eastAsia="zh-CN" w:bidi="ar"/>
              </w:rPr>
            </w:pPr>
            <w:r>
              <w:rPr>
                <w:rFonts w:hint="eastAsia" w:ascii="var(--dsw-font-markdown-table)" w:hAnsi="var(--dsw-font-markdown-table)" w:eastAsia="var(--dsw-font-markdown-table)" w:cs="var(--dsw-font-markdown-table)"/>
                <w:b w:val="0"/>
                <w:bCs w:val="0"/>
                <w:kern w:val="0"/>
                <w:sz w:val="21"/>
                <w:szCs w:val="21"/>
                <w:lang w:val="en-US" w:eastAsia="zh-CN" w:bidi="ar"/>
              </w:rPr>
              <w:t>医疗器械零售</w:t>
            </w:r>
            <w:r>
              <w:rPr>
                <w:rFonts w:hint="default" w:ascii="var(--dsw-font-markdown-table)" w:hAnsi="var(--dsw-font-markdown-table)" w:eastAsia="var(--dsw-font-markdown-table)" w:cs="var(--dsw-font-markdown-table)"/>
                <w:b w:val="0"/>
                <w:bCs w:val="0"/>
                <w:kern w:val="0"/>
                <w:sz w:val="21"/>
                <w:szCs w:val="21"/>
                <w:lang w:val="en-US" w:eastAsia="zh-CN" w:bidi="ar"/>
              </w:rPr>
              <w:t>企业：</w:t>
            </w:r>
            <w:r>
              <w:rPr>
                <w:rFonts w:hint="eastAsia" w:ascii="var(--dsw-font-markdown-table)" w:hAnsi="var(--dsw-font-markdown-table)" w:eastAsia="var(--dsw-font-markdown-table)" w:cs="var(--dsw-font-markdown-table)"/>
                <w:b w:val="0"/>
                <w:bCs w:val="0"/>
                <w:kern w:val="0"/>
                <w:sz w:val="21"/>
                <w:szCs w:val="21"/>
                <w:lang w:val="en-US" w:eastAsia="zh-CN" w:bidi="ar"/>
              </w:rPr>
              <w:t>全覆盖现场检查1次。</w:t>
            </w:r>
          </w:p>
          <w:p>
            <w:pPr>
              <w:keepNext w:val="0"/>
              <w:keepLines w:val="0"/>
              <w:widowControl/>
              <w:suppressLineNumbers w:val="0"/>
              <w:jc w:val="left"/>
              <w:rPr>
                <w:rFonts w:hint="default" w:ascii="var(--dsw-font-markdown-table)" w:hAnsi="var(--dsw-font-markdown-table)" w:eastAsia="var(--dsw-font-markdown-table)" w:cs="var(--dsw-font-markdown-table)"/>
                <w:b w:val="0"/>
                <w:bCs w:val="0"/>
                <w:kern w:val="0"/>
                <w:sz w:val="21"/>
                <w:szCs w:val="21"/>
                <w:lang w:val="en-US" w:eastAsia="zh-CN" w:bidi="ar"/>
              </w:rPr>
            </w:pPr>
            <w:r>
              <w:rPr>
                <w:rFonts w:hint="eastAsia" w:ascii="var(--dsw-font-markdown-table)" w:hAnsi="var(--dsw-font-markdown-table)" w:eastAsia="var(--dsw-font-markdown-table)" w:cs="var(--dsw-font-markdown-table)"/>
                <w:b w:val="0"/>
                <w:bCs w:val="0"/>
                <w:kern w:val="0"/>
                <w:sz w:val="21"/>
                <w:szCs w:val="21"/>
                <w:lang w:val="en-US" w:eastAsia="zh-CN" w:bidi="ar"/>
              </w:rPr>
              <w:t>药品兼营医疗器械经营企业：两年全覆盖现场检查一次。</w:t>
            </w:r>
          </w:p>
        </w:tc>
        <w:tc>
          <w:tcPr>
            <w:tcW w:w="1579" w:type="pct"/>
            <w:tcBorders>
              <w:tl2br w:val="nil"/>
              <w:tr2bl w:val="nil"/>
            </w:tcBorders>
            <w:noWrap w:val="0"/>
            <w:tcMar>
              <w:top w:w="150" w:type="dxa"/>
              <w:left w:w="240" w:type="dxa"/>
              <w:bottom w:w="150" w:type="dxa"/>
              <w:right w:w="0" w:type="dxa"/>
            </w:tcMar>
            <w:vAlign w:val="center"/>
          </w:tcPr>
          <w:p>
            <w:pPr>
              <w:keepNext w:val="0"/>
              <w:keepLines w:val="0"/>
              <w:widowControl/>
              <w:suppressLineNumbers w:val="0"/>
              <w:jc w:val="left"/>
              <w:rPr>
                <w:rFonts w:hint="default" w:ascii="var(--dsw-font-markdown-table)" w:hAnsi="var(--dsw-font-markdown-table)" w:eastAsia="var(--dsw-font-markdown-table)" w:cs="var(--dsw-font-markdown-table)"/>
                <w:sz w:val="21"/>
                <w:szCs w:val="21"/>
              </w:rPr>
            </w:pPr>
            <w:r>
              <w:rPr>
                <w:rFonts w:hint="eastAsia" w:ascii="var(--dsw-font-markdown-table)" w:hAnsi="var(--dsw-font-markdown-table)" w:eastAsia="var(--dsw-font-markdown-table)" w:cs="var(--dsw-font-markdown-table)"/>
                <w:kern w:val="0"/>
                <w:sz w:val="21"/>
                <w:szCs w:val="21"/>
                <w:lang w:val="en-US" w:eastAsia="zh-CN" w:bidi="ar"/>
              </w:rPr>
              <w:t>检查重点：按照《医疗器械经营质量管理规范》要求检查；</w:t>
            </w:r>
            <w:r>
              <w:rPr>
                <w:rFonts w:hint="default" w:ascii="var(--dsw-font-markdown-table)" w:hAnsi="var(--dsw-font-markdown-table)" w:eastAsia="var(--dsw-font-markdown-table)" w:cs="var(--dsw-font-markdown-table)"/>
                <w:kern w:val="0"/>
                <w:sz w:val="21"/>
                <w:szCs w:val="21"/>
                <w:lang w:val="en-US" w:eastAsia="zh-CN" w:bidi="ar"/>
              </w:rPr>
              <w:t>重点检查未提交年度自查报告，经营地址与许可备案不一致等异常情况，对经营冷链医疗器械和专门提供储运服务的第三方物流企业加强监督检查。对未按照要求开展收货，验收，在库检查和记录，以及未按照说明书和标签标示要求运输，贮存医疗器械的，依法严肃查处。对涉嫌</w:t>
            </w:r>
            <w:r>
              <w:rPr>
                <w:rFonts w:hint="eastAsia" w:ascii="var(--dsw-font-markdown-table)" w:hAnsi="var(--dsw-font-markdown-table)" w:eastAsia="var(--dsw-font-markdown-table)" w:cs="var(--dsw-font-markdown-table)"/>
                <w:kern w:val="0"/>
                <w:sz w:val="21"/>
                <w:szCs w:val="21"/>
                <w:lang w:val="en-US" w:eastAsia="zh-CN" w:bidi="ar"/>
              </w:rPr>
              <w:t>“</w:t>
            </w:r>
            <w:r>
              <w:rPr>
                <w:rFonts w:hint="default" w:ascii="var(--dsw-font-markdown-table)" w:hAnsi="var(--dsw-font-markdown-table)" w:eastAsia="var(--dsw-font-markdown-table)" w:cs="var(--dsw-font-markdown-table)"/>
                <w:kern w:val="0"/>
                <w:sz w:val="21"/>
                <w:szCs w:val="21"/>
                <w:lang w:val="en-US" w:eastAsia="zh-CN" w:bidi="ar"/>
              </w:rPr>
              <w:t>空壳</w:t>
            </w:r>
            <w:r>
              <w:rPr>
                <w:rFonts w:hint="eastAsia" w:ascii="var(--dsw-font-markdown-table)" w:hAnsi="var(--dsw-font-markdown-table)" w:eastAsia="var(--dsw-font-markdown-table)" w:cs="var(--dsw-font-markdown-table)"/>
                <w:kern w:val="0"/>
                <w:sz w:val="21"/>
                <w:szCs w:val="21"/>
                <w:lang w:val="en-US" w:eastAsia="zh-CN" w:bidi="ar"/>
              </w:rPr>
              <w:t>”“</w:t>
            </w:r>
            <w:r>
              <w:rPr>
                <w:rFonts w:hint="default" w:ascii="var(--dsw-font-markdown-table)" w:hAnsi="var(--dsw-font-markdown-table)" w:eastAsia="var(--dsw-font-markdown-table)" w:cs="var(--dsw-font-markdown-table)"/>
                <w:kern w:val="0"/>
                <w:sz w:val="21"/>
                <w:szCs w:val="21"/>
                <w:lang w:val="en-US" w:eastAsia="zh-CN" w:bidi="ar"/>
              </w:rPr>
              <w:t>走票</w:t>
            </w:r>
            <w:r>
              <w:rPr>
                <w:rFonts w:hint="eastAsia" w:ascii="var(--dsw-font-markdown-table)" w:hAnsi="var(--dsw-font-markdown-table)" w:eastAsia="var(--dsw-font-markdown-table)" w:cs="var(--dsw-font-markdown-table)"/>
                <w:kern w:val="0"/>
                <w:sz w:val="21"/>
                <w:szCs w:val="21"/>
                <w:lang w:val="en-US" w:eastAsia="zh-CN" w:bidi="ar"/>
              </w:rPr>
              <w:t>”</w:t>
            </w:r>
            <w:r>
              <w:rPr>
                <w:rFonts w:hint="default" w:ascii="var(--dsw-font-markdown-table)" w:hAnsi="var(--dsw-font-markdown-table)" w:eastAsia="var(--dsw-font-markdown-table)" w:cs="var(--dsw-font-markdown-table)"/>
                <w:kern w:val="0"/>
                <w:sz w:val="21"/>
                <w:szCs w:val="21"/>
                <w:lang w:val="en-US" w:eastAsia="zh-CN" w:bidi="ar"/>
              </w:rPr>
              <w:t>等无实际经营活动的异常问题线索，及时移送市场监管</w:t>
            </w:r>
            <w:r>
              <w:rPr>
                <w:rFonts w:hint="eastAsia" w:ascii="var(--dsw-font-markdown-table)" w:hAnsi="var(--dsw-font-markdown-table)" w:eastAsia="var(--dsw-font-markdown-table)" w:cs="var(--dsw-font-markdown-table)"/>
                <w:kern w:val="0"/>
                <w:sz w:val="21"/>
                <w:szCs w:val="21"/>
                <w:lang w:val="en-US" w:eastAsia="zh-CN" w:bidi="ar"/>
              </w:rPr>
              <w:t>、</w:t>
            </w:r>
            <w:r>
              <w:rPr>
                <w:rFonts w:hint="default" w:ascii="var(--dsw-font-markdown-table)" w:hAnsi="var(--dsw-font-markdown-table)" w:eastAsia="var(--dsw-font-markdown-table)" w:cs="var(--dsw-font-markdown-table)"/>
                <w:kern w:val="0"/>
                <w:sz w:val="21"/>
                <w:szCs w:val="21"/>
                <w:lang w:val="en-US" w:eastAsia="zh-CN" w:bidi="ar"/>
              </w:rPr>
              <w:t>税务等部门。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313" w:hRule="atLeast"/>
        </w:trPr>
        <w:tc>
          <w:tcPr>
            <w:tcW w:w="286" w:type="pct"/>
            <w:vMerge w:val="continue"/>
            <w:tcBorders>
              <w:tl2br w:val="nil"/>
              <w:tr2bl w:val="nil"/>
            </w:tcBorders>
            <w:noWrap w:val="0"/>
            <w:tcMar>
              <w:top w:w="150" w:type="dxa"/>
              <w:left w:w="240" w:type="dxa"/>
              <w:bottom w:w="150" w:type="dxa"/>
              <w:right w:w="240" w:type="dxa"/>
            </w:tcMar>
            <w:vAlign w:val="center"/>
          </w:tcPr>
          <w:p>
            <w:pPr>
              <w:rPr>
                <w:rFonts w:hint="default" w:ascii="var(--dsw-font-markdown-table)" w:hAnsi="var(--dsw-font-markdown-table)" w:eastAsia="var(--dsw-font-markdown-table)" w:cs="var(--dsw-font-markdown-table)"/>
                <w:b/>
                <w:bCs/>
                <w:sz w:val="21"/>
                <w:szCs w:val="21"/>
              </w:rPr>
            </w:pPr>
          </w:p>
        </w:tc>
        <w:tc>
          <w:tcPr>
            <w:tcW w:w="504"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default" w:ascii="var(--dsw-font-markdown-table)" w:hAnsi="var(--dsw-font-markdown-table)" w:eastAsia="var(--dsw-font-markdown-table)" w:cs="var(--dsw-font-markdown-table)"/>
                <w:b/>
                <w:bCs/>
                <w:sz w:val="21"/>
                <w:szCs w:val="21"/>
              </w:rPr>
            </w:pPr>
            <w:r>
              <w:rPr>
                <w:rStyle w:val="5"/>
                <w:rFonts w:hint="eastAsia" w:ascii="var(--dsw-font-markdown-table)" w:hAnsi="var(--dsw-font-markdown-table)" w:eastAsia="var(--dsw-font-markdown-table)" w:cs="var(--dsw-font-markdown-table)"/>
                <w:b/>
                <w:bCs/>
                <w:kern w:val="0"/>
                <w:sz w:val="21"/>
                <w:szCs w:val="21"/>
                <w:lang w:val="en-US" w:eastAsia="zh-CN" w:bidi="ar"/>
              </w:rPr>
              <w:t>2.</w:t>
            </w:r>
            <w:r>
              <w:rPr>
                <w:rStyle w:val="5"/>
                <w:rFonts w:hint="default" w:ascii="var(--dsw-font-markdown-table)" w:hAnsi="var(--dsw-font-markdown-table)" w:eastAsia="var(--dsw-font-markdown-table)" w:cs="var(--dsw-font-markdown-table)"/>
                <w:b/>
                <w:bCs/>
                <w:kern w:val="0"/>
                <w:sz w:val="21"/>
                <w:szCs w:val="21"/>
                <w:lang w:val="en-US" w:eastAsia="zh-CN" w:bidi="ar"/>
              </w:rPr>
              <w:t>使用检查</w:t>
            </w:r>
          </w:p>
        </w:tc>
        <w:tc>
          <w:tcPr>
            <w:tcW w:w="839"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default" w:ascii="var(--dsw-font-markdown-table)" w:hAnsi="var(--dsw-font-markdown-table)" w:eastAsia="var(--dsw-font-markdown-table)" w:cs="var(--dsw-font-markdown-table)"/>
                <w:sz w:val="21"/>
                <w:szCs w:val="21"/>
              </w:rPr>
            </w:pPr>
            <w:r>
              <w:rPr>
                <w:rFonts w:hint="eastAsia" w:ascii="仿宋_GB2312" w:hAnsi="仿宋_GB2312" w:eastAsia="仿宋_GB2312" w:cs="仿宋_GB2312"/>
                <w:b w:val="0"/>
                <w:bCs w:val="0"/>
                <w:kern w:val="0"/>
                <w:sz w:val="21"/>
                <w:szCs w:val="21"/>
                <w:lang w:val="en-US" w:eastAsia="zh-CN" w:bidi="ar"/>
              </w:rPr>
              <w:t>旗市区市场监管局</w:t>
            </w:r>
          </w:p>
        </w:tc>
        <w:tc>
          <w:tcPr>
            <w:tcW w:w="673"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default" w:ascii="var(--dsw-font-markdown-table)" w:hAnsi="var(--dsw-font-markdown-table)" w:eastAsia="var(--dsw-font-markdown-table)" w:cs="var(--dsw-font-markdown-table)"/>
                <w:sz w:val="21"/>
                <w:szCs w:val="21"/>
              </w:rPr>
            </w:pPr>
            <w:r>
              <w:rPr>
                <w:rFonts w:hint="default" w:ascii="var(--dsw-font-markdown-table)" w:hAnsi="var(--dsw-font-markdown-table)" w:eastAsia="var(--dsw-font-markdown-table)" w:cs="var(--dsw-font-markdown-table)"/>
                <w:kern w:val="0"/>
                <w:sz w:val="21"/>
                <w:szCs w:val="21"/>
                <w:lang w:val="en-US" w:eastAsia="zh-CN" w:bidi="ar"/>
              </w:rPr>
              <w:t>医疗机构</w:t>
            </w:r>
          </w:p>
        </w:tc>
        <w:tc>
          <w:tcPr>
            <w:tcW w:w="1117"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default" w:ascii="var(--dsw-font-markdown-table)" w:hAnsi="var(--dsw-font-markdown-table)" w:eastAsia="var(--dsw-font-markdown-table)" w:cs="var(--dsw-font-markdown-table)"/>
                <w:sz w:val="21"/>
                <w:szCs w:val="21"/>
              </w:rPr>
            </w:pPr>
            <w:r>
              <w:rPr>
                <w:rStyle w:val="5"/>
                <w:rFonts w:hint="eastAsia" w:ascii="var(--dsw-font-markdown-table)" w:hAnsi="var(--dsw-font-markdown-table)" w:eastAsia="var(--dsw-font-markdown-table)" w:cs="var(--dsw-font-markdown-table)"/>
                <w:b w:val="0"/>
                <w:bCs w:val="0"/>
                <w:kern w:val="0"/>
                <w:sz w:val="21"/>
                <w:szCs w:val="21"/>
                <w:lang w:val="en-US" w:eastAsia="zh-CN" w:bidi="ar"/>
              </w:rPr>
              <w:t>二、</w:t>
            </w:r>
            <w:r>
              <w:rPr>
                <w:rStyle w:val="5"/>
                <w:rFonts w:hint="default" w:ascii="var(--dsw-font-markdown-table)" w:hAnsi="var(--dsw-font-markdown-table)" w:eastAsia="var(--dsw-font-markdown-table)" w:cs="var(--dsw-font-markdown-table)"/>
                <w:b w:val="0"/>
                <w:bCs w:val="0"/>
                <w:kern w:val="0"/>
                <w:sz w:val="21"/>
                <w:szCs w:val="21"/>
                <w:lang w:val="en-US" w:eastAsia="zh-CN" w:bidi="ar"/>
              </w:rPr>
              <w:t>三级医疗机构</w:t>
            </w:r>
            <w:r>
              <w:rPr>
                <w:rStyle w:val="5"/>
                <w:rFonts w:hint="eastAsia" w:ascii="var(--dsw-font-markdown-table)" w:hAnsi="var(--dsw-font-markdown-table)" w:eastAsia="var(--dsw-font-markdown-table)" w:cs="var(--dsw-font-markdown-table)"/>
                <w:b w:val="0"/>
                <w:bCs w:val="0"/>
                <w:kern w:val="0"/>
                <w:sz w:val="21"/>
                <w:szCs w:val="21"/>
                <w:lang w:val="en-US" w:eastAsia="zh-CN" w:bidi="ar"/>
              </w:rPr>
              <w:t>、社区卫生服务中心、医疗美容机构</w:t>
            </w:r>
            <w:r>
              <w:rPr>
                <w:rStyle w:val="5"/>
                <w:rFonts w:hint="default" w:ascii="var(--dsw-font-markdown-table)" w:hAnsi="var(--dsw-font-markdown-table)" w:eastAsia="var(--dsw-font-markdown-table)" w:cs="var(--dsw-font-markdown-table)"/>
                <w:b w:val="0"/>
                <w:bCs w:val="0"/>
                <w:kern w:val="0"/>
                <w:sz w:val="21"/>
                <w:szCs w:val="21"/>
                <w:lang w:val="en-US" w:eastAsia="zh-CN" w:bidi="ar"/>
              </w:rPr>
              <w:t>：</w:t>
            </w:r>
            <w:r>
              <w:rPr>
                <w:rStyle w:val="5"/>
                <w:rFonts w:hint="eastAsia" w:ascii="var(--dsw-font-markdown-table)" w:hAnsi="var(--dsw-font-markdown-table)" w:eastAsia="var(--dsw-font-markdown-table)" w:cs="var(--dsw-font-markdown-table)"/>
                <w:b w:val="0"/>
                <w:bCs w:val="0"/>
                <w:kern w:val="0"/>
                <w:sz w:val="21"/>
                <w:szCs w:val="21"/>
                <w:lang w:val="en-US" w:eastAsia="zh-CN" w:bidi="ar"/>
              </w:rPr>
              <w:t>全覆盖现场检查一次</w:t>
            </w:r>
            <w:r>
              <w:rPr>
                <w:rFonts w:hint="default" w:ascii="var(--dsw-font-markdown-table)" w:hAnsi="var(--dsw-font-markdown-table)" w:eastAsia="var(--dsw-font-markdown-table)" w:cs="var(--dsw-font-markdown-table)"/>
                <w:kern w:val="0"/>
                <w:sz w:val="21"/>
                <w:szCs w:val="21"/>
                <w:lang w:val="en-US" w:eastAsia="zh-CN" w:bidi="ar"/>
              </w:rPr>
              <w:t>。</w:t>
            </w:r>
            <w:r>
              <w:rPr>
                <w:rFonts w:hint="default" w:ascii="var(--dsw-font-markdown-table)" w:hAnsi="var(--dsw-font-markdown-table)" w:eastAsia="var(--dsw-font-markdown-table)" w:cs="var(--dsw-font-markdown-table)"/>
                <w:kern w:val="0"/>
                <w:sz w:val="21"/>
                <w:szCs w:val="21"/>
                <w:lang w:val="en-US" w:eastAsia="zh-CN" w:bidi="ar"/>
              </w:rPr>
              <w:br w:type="textWrapping"/>
            </w:r>
            <w:r>
              <w:rPr>
                <w:rStyle w:val="5"/>
                <w:rFonts w:hint="default" w:ascii="var(--dsw-font-markdown-table)" w:hAnsi="var(--dsw-font-markdown-table)" w:eastAsia="var(--dsw-font-markdown-table)" w:cs="var(--dsw-font-markdown-table)"/>
                <w:b w:val="0"/>
                <w:bCs w:val="0"/>
                <w:kern w:val="0"/>
                <w:sz w:val="21"/>
                <w:szCs w:val="21"/>
                <w:lang w:val="en-US" w:eastAsia="zh-CN" w:bidi="ar"/>
              </w:rPr>
              <w:t>其他医疗机构：</w:t>
            </w:r>
            <w:r>
              <w:rPr>
                <w:rStyle w:val="5"/>
                <w:rFonts w:hint="eastAsia" w:ascii="var(--dsw-font-markdown-table)" w:hAnsi="var(--dsw-font-markdown-table)" w:eastAsia="var(--dsw-font-markdown-table)" w:cs="var(--dsw-font-markdown-table)"/>
                <w:b w:val="0"/>
                <w:bCs w:val="0"/>
                <w:kern w:val="0"/>
                <w:sz w:val="21"/>
                <w:szCs w:val="21"/>
                <w:lang w:val="en-US" w:eastAsia="zh-CN" w:bidi="ar"/>
              </w:rPr>
              <w:t>两年全覆盖现场检查一次</w:t>
            </w:r>
            <w:r>
              <w:rPr>
                <w:rFonts w:hint="default" w:ascii="var(--dsw-font-markdown-table)" w:hAnsi="var(--dsw-font-markdown-table)" w:eastAsia="var(--dsw-font-markdown-table)" w:cs="var(--dsw-font-markdown-table)"/>
                <w:kern w:val="0"/>
                <w:sz w:val="21"/>
                <w:szCs w:val="21"/>
                <w:lang w:val="en-US" w:eastAsia="zh-CN" w:bidi="ar"/>
              </w:rPr>
              <w:t>。</w:t>
            </w:r>
          </w:p>
        </w:tc>
        <w:tc>
          <w:tcPr>
            <w:tcW w:w="1579" w:type="pct"/>
            <w:tcBorders>
              <w:tl2br w:val="nil"/>
              <w:tr2bl w:val="nil"/>
            </w:tcBorders>
            <w:noWrap w:val="0"/>
            <w:tcMar>
              <w:top w:w="150" w:type="dxa"/>
              <w:left w:w="240" w:type="dxa"/>
              <w:bottom w:w="150" w:type="dxa"/>
              <w:right w:w="0" w:type="dxa"/>
            </w:tcMar>
            <w:vAlign w:val="center"/>
          </w:tcPr>
          <w:p>
            <w:pPr>
              <w:keepNext w:val="0"/>
              <w:keepLines w:val="0"/>
              <w:widowControl/>
              <w:suppressLineNumbers w:val="0"/>
              <w:jc w:val="left"/>
              <w:rPr>
                <w:rFonts w:hint="default" w:ascii="var(--dsw-font-markdown-table)" w:hAnsi="var(--dsw-font-markdown-table)" w:eastAsia="var(--dsw-font-markdown-table)" w:cs="var(--dsw-font-markdown-table)"/>
                <w:sz w:val="21"/>
                <w:szCs w:val="21"/>
                <w:lang w:val="en-US"/>
              </w:rPr>
            </w:pPr>
            <w:r>
              <w:rPr>
                <w:rStyle w:val="5"/>
                <w:rFonts w:hint="default" w:ascii="var(--dsw-font-markdown-table)" w:hAnsi="var(--dsw-font-markdown-table)" w:eastAsia="var(--dsw-font-markdown-table)" w:cs="var(--dsw-font-markdown-table)"/>
                <w:b w:val="0"/>
                <w:bCs w:val="0"/>
                <w:kern w:val="0"/>
                <w:sz w:val="21"/>
                <w:szCs w:val="21"/>
                <w:lang w:val="en-US" w:eastAsia="zh-CN" w:bidi="ar"/>
              </w:rPr>
              <w:t>重点</w:t>
            </w:r>
            <w:r>
              <w:rPr>
                <w:rStyle w:val="5"/>
                <w:rFonts w:hint="eastAsia" w:ascii="var(--dsw-font-markdown-table)" w:hAnsi="var(--dsw-font-markdown-table)" w:eastAsia="var(--dsw-font-markdown-table)" w:cs="var(--dsw-font-markdown-table)"/>
                <w:b w:val="0"/>
                <w:bCs w:val="0"/>
                <w:kern w:val="0"/>
                <w:sz w:val="21"/>
                <w:szCs w:val="21"/>
                <w:lang w:val="en-US" w:eastAsia="zh-CN" w:bidi="ar"/>
              </w:rPr>
              <w:t>对第三方医学检验中心、</w:t>
            </w:r>
            <w:r>
              <w:rPr>
                <w:rFonts w:hint="default" w:ascii="var(--dsw-font-markdown-table)" w:hAnsi="var(--dsw-font-markdown-table)" w:eastAsia="var(--dsw-font-markdown-table)" w:cs="var(--dsw-font-markdown-table)"/>
                <w:kern w:val="0"/>
                <w:sz w:val="21"/>
                <w:szCs w:val="21"/>
                <w:lang w:val="en-US" w:eastAsia="zh-CN" w:bidi="ar"/>
              </w:rPr>
              <w:t>医疗美容</w:t>
            </w:r>
            <w:r>
              <w:rPr>
                <w:rFonts w:hint="eastAsia" w:ascii="var(--dsw-font-markdown-table)" w:hAnsi="var(--dsw-font-markdown-table)" w:eastAsia="var(--dsw-font-markdown-table)" w:cs="var(--dsw-font-markdown-table)"/>
                <w:kern w:val="0"/>
                <w:sz w:val="21"/>
                <w:szCs w:val="21"/>
                <w:lang w:val="en-US" w:eastAsia="zh-CN" w:bidi="ar"/>
              </w:rPr>
              <w:t>的产品购进渠道、产品资质审查管理进行检查。加大对肿瘤筛查、诊断、辅助诊断等体外诊断以及注射填充、超声、激光、高频/射频类医疗美容用械检查力度。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286" w:type="pct"/>
            <w:vMerge w:val="continue"/>
            <w:tcBorders>
              <w:tl2br w:val="nil"/>
              <w:tr2bl w:val="nil"/>
            </w:tcBorders>
            <w:noWrap w:val="0"/>
            <w:tcMar>
              <w:top w:w="150" w:type="dxa"/>
              <w:left w:w="240" w:type="dxa"/>
              <w:bottom w:w="150" w:type="dxa"/>
              <w:right w:w="240" w:type="dxa"/>
            </w:tcMar>
            <w:vAlign w:val="center"/>
          </w:tcPr>
          <w:p>
            <w:pPr>
              <w:rPr>
                <w:rFonts w:hint="default" w:ascii="var(--dsw-font-markdown-table)" w:hAnsi="var(--dsw-font-markdown-table)" w:eastAsia="var(--dsw-font-markdown-table)" w:cs="var(--dsw-font-markdown-table)"/>
                <w:b/>
                <w:bCs/>
                <w:sz w:val="21"/>
                <w:szCs w:val="21"/>
              </w:rPr>
            </w:pPr>
          </w:p>
        </w:tc>
        <w:tc>
          <w:tcPr>
            <w:tcW w:w="504"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Style w:val="5"/>
                <w:rFonts w:hint="eastAsia" w:ascii="var(--dsw-font-markdown-table)" w:hAnsi="var(--dsw-font-markdown-table)" w:eastAsia="var(--dsw-font-markdown-table)" w:cs="var(--dsw-font-markdown-table)"/>
                <w:b/>
                <w:bCs/>
                <w:kern w:val="0"/>
                <w:sz w:val="21"/>
                <w:szCs w:val="21"/>
                <w:lang w:val="en-US" w:eastAsia="zh-CN" w:bidi="ar"/>
              </w:rPr>
            </w:pPr>
            <w:r>
              <w:rPr>
                <w:rStyle w:val="5"/>
                <w:rFonts w:hint="eastAsia" w:ascii="var(--dsw-font-markdown-table)" w:hAnsi="var(--dsw-font-markdown-table)" w:eastAsia="var(--dsw-font-markdown-table)" w:cs="var(--dsw-font-markdown-table)"/>
                <w:b/>
                <w:bCs/>
                <w:kern w:val="0"/>
                <w:sz w:val="21"/>
                <w:szCs w:val="21"/>
                <w:lang w:val="en-US" w:eastAsia="zh-CN" w:bidi="ar"/>
              </w:rPr>
              <w:t>3.网络销售检查</w:t>
            </w:r>
          </w:p>
        </w:tc>
        <w:tc>
          <w:tcPr>
            <w:tcW w:w="839"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default" w:ascii="var(--dsw-font-markdown-table)" w:hAnsi="var(--dsw-font-markdown-table)" w:eastAsia="var(--dsw-font-markdown-table)" w:cs="var(--dsw-font-markdown-table)"/>
                <w:kern w:val="0"/>
                <w:sz w:val="21"/>
                <w:szCs w:val="21"/>
                <w:lang w:val="en-US" w:eastAsia="zh-CN" w:bidi="ar"/>
              </w:rPr>
            </w:pPr>
            <w:r>
              <w:rPr>
                <w:rFonts w:hint="eastAsia" w:ascii="var(--dsw-font-markdown-table)" w:hAnsi="var(--dsw-font-markdown-table)" w:eastAsia="var(--dsw-font-markdown-table)" w:cs="var(--dsw-font-markdown-table)"/>
                <w:kern w:val="0"/>
                <w:sz w:val="21"/>
                <w:szCs w:val="21"/>
                <w:lang w:val="en-US" w:eastAsia="zh-CN" w:bidi="ar"/>
              </w:rPr>
              <w:t>旗市区</w:t>
            </w:r>
            <w:r>
              <w:rPr>
                <w:rFonts w:hint="default" w:ascii="var(--dsw-font-markdown-table)" w:hAnsi="var(--dsw-font-markdown-table)" w:eastAsia="var(--dsw-font-markdown-table)" w:cs="var(--dsw-font-markdown-table)"/>
                <w:kern w:val="0"/>
                <w:sz w:val="21"/>
                <w:szCs w:val="21"/>
                <w:lang w:val="en-US" w:eastAsia="zh-CN" w:bidi="ar"/>
              </w:rPr>
              <w:t>市场监管局</w:t>
            </w:r>
          </w:p>
        </w:tc>
        <w:tc>
          <w:tcPr>
            <w:tcW w:w="673"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default" w:ascii="var(--dsw-font-markdown-table)" w:hAnsi="var(--dsw-font-markdown-table)" w:eastAsia="var(--dsw-font-markdown-table)" w:cs="var(--dsw-font-markdown-table)"/>
                <w:kern w:val="0"/>
                <w:sz w:val="21"/>
                <w:szCs w:val="21"/>
                <w:lang w:val="en-US" w:eastAsia="zh-CN" w:bidi="ar"/>
              </w:rPr>
            </w:pPr>
            <w:r>
              <w:rPr>
                <w:rFonts w:hint="default" w:ascii="var(--dsw-font-markdown-table)" w:hAnsi="var(--dsw-font-markdown-table)" w:eastAsia="var(--dsw-font-markdown-table)" w:cs="var(--dsw-font-markdown-table)"/>
                <w:kern w:val="0"/>
                <w:sz w:val="21"/>
                <w:szCs w:val="21"/>
                <w:lang w:val="en-US" w:eastAsia="zh-CN" w:bidi="ar"/>
              </w:rPr>
              <w:t>网络销售企业</w:t>
            </w:r>
          </w:p>
        </w:tc>
        <w:tc>
          <w:tcPr>
            <w:tcW w:w="1117"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default" w:ascii="var(--dsw-font-markdown-table)" w:hAnsi="var(--dsw-font-markdown-table)" w:eastAsia="var(--dsw-font-markdown-table)" w:cs="var(--dsw-font-markdown-table)"/>
                <w:kern w:val="0"/>
                <w:sz w:val="21"/>
                <w:szCs w:val="21"/>
                <w:lang w:val="en-US" w:eastAsia="zh-CN" w:bidi="ar"/>
              </w:rPr>
            </w:pPr>
            <w:r>
              <w:rPr>
                <w:rFonts w:hint="eastAsia" w:ascii="var(--dsw-font-markdown-table)" w:hAnsi="var(--dsw-font-markdown-table)" w:eastAsia="var(--dsw-font-markdown-table)" w:cs="var(--dsw-font-markdown-table)"/>
                <w:b w:val="0"/>
                <w:bCs w:val="0"/>
                <w:kern w:val="0"/>
                <w:sz w:val="21"/>
                <w:szCs w:val="21"/>
                <w:lang w:val="en-US" w:eastAsia="zh-CN" w:bidi="ar"/>
              </w:rPr>
              <w:t>加强</w:t>
            </w:r>
            <w:r>
              <w:rPr>
                <w:rFonts w:hint="default" w:ascii="var(--dsw-font-markdown-table)" w:hAnsi="var(--dsw-font-markdown-table)" w:eastAsia="var(--dsw-font-markdown-table)" w:cs="var(--dsw-font-markdown-table)"/>
                <w:kern w:val="0"/>
                <w:sz w:val="21"/>
                <w:szCs w:val="21"/>
                <w:lang w:val="en-US" w:eastAsia="zh-CN" w:bidi="ar"/>
              </w:rPr>
              <w:t>网络销售</w:t>
            </w:r>
            <w:r>
              <w:rPr>
                <w:rFonts w:hint="eastAsia" w:ascii="var(--dsw-font-markdown-table)" w:hAnsi="var(--dsw-font-markdown-table)" w:eastAsia="var(--dsw-font-markdown-table)" w:cs="var(--dsw-font-markdown-table)"/>
                <w:b w:val="0"/>
                <w:bCs w:val="0"/>
                <w:kern w:val="0"/>
                <w:sz w:val="21"/>
                <w:szCs w:val="21"/>
                <w:lang w:val="en-US" w:eastAsia="zh-CN" w:bidi="ar"/>
              </w:rPr>
              <w:t>告知后监管，及时开展检查。</w:t>
            </w:r>
          </w:p>
        </w:tc>
        <w:tc>
          <w:tcPr>
            <w:tcW w:w="1579" w:type="pct"/>
            <w:tcBorders>
              <w:tl2br w:val="nil"/>
              <w:tr2bl w:val="nil"/>
            </w:tcBorders>
            <w:noWrap w:val="0"/>
            <w:tcMar>
              <w:top w:w="150" w:type="dxa"/>
              <w:left w:w="240" w:type="dxa"/>
              <w:bottom w:w="150" w:type="dxa"/>
              <w:right w:w="0" w:type="dxa"/>
            </w:tcMar>
            <w:vAlign w:val="center"/>
          </w:tcPr>
          <w:p>
            <w:pPr>
              <w:keepNext w:val="0"/>
              <w:keepLines w:val="0"/>
              <w:widowControl/>
              <w:suppressLineNumbers w:val="0"/>
              <w:jc w:val="left"/>
              <w:rPr>
                <w:rStyle w:val="5"/>
                <w:rFonts w:hint="eastAsia" w:ascii="var(--dsw-font-markdown-table)" w:hAnsi="var(--dsw-font-markdown-table)" w:eastAsia="var(--dsw-font-markdown-table)" w:cs="var(--dsw-font-markdown-table)"/>
                <w:b w:val="0"/>
                <w:bCs w:val="0"/>
                <w:kern w:val="0"/>
                <w:sz w:val="21"/>
                <w:szCs w:val="21"/>
                <w:lang w:val="en-US" w:eastAsia="zh-CN" w:bidi="ar"/>
              </w:rPr>
            </w:pPr>
            <w:r>
              <w:rPr>
                <w:rFonts w:hint="eastAsia" w:ascii="var(--dsw-font-markdown-table)" w:hAnsi="var(--dsw-font-markdown-table)" w:eastAsia="var(--dsw-font-markdown-table)" w:cs="var(--dsw-font-markdown-table)"/>
                <w:kern w:val="0"/>
                <w:sz w:val="21"/>
                <w:szCs w:val="21"/>
                <w:lang w:val="en-US" w:eastAsia="zh-CN" w:bidi="ar"/>
              </w:rPr>
              <w:t>深化医疗器械网络销售“清网”治理，</w:t>
            </w:r>
            <w:r>
              <w:rPr>
                <w:rFonts w:hint="default" w:ascii="var(--dsw-font-markdown-table)" w:hAnsi="var(--dsw-font-markdown-table)" w:eastAsia="var(--dsw-font-markdown-table)" w:cs="var(--dsw-font-markdown-table)"/>
                <w:b w:val="0"/>
                <w:bCs w:val="0"/>
                <w:kern w:val="0"/>
                <w:sz w:val="21"/>
                <w:szCs w:val="21"/>
                <w:lang w:val="en-US" w:eastAsia="zh-CN" w:bidi="ar"/>
              </w:rPr>
              <w:t>重点加</w:t>
            </w:r>
            <w:r>
              <w:rPr>
                <w:rFonts w:hint="default" w:ascii="var(--dsw-font-markdown-table)" w:hAnsi="var(--dsw-font-markdown-table)" w:eastAsia="var(--dsw-font-markdown-table)" w:cs="var(--dsw-font-markdown-table)"/>
                <w:kern w:val="0"/>
                <w:sz w:val="21"/>
                <w:szCs w:val="21"/>
                <w:lang w:val="en-US" w:eastAsia="zh-CN" w:bidi="ar"/>
              </w:rPr>
              <w:t>强</w:t>
            </w:r>
            <w:r>
              <w:rPr>
                <w:rFonts w:hint="eastAsia" w:ascii="var(--dsw-font-markdown-table)" w:hAnsi="var(--dsw-font-markdown-table)" w:eastAsia="var(--dsw-font-markdown-table)" w:cs="var(--dsw-font-markdown-table)"/>
                <w:kern w:val="0"/>
                <w:sz w:val="21"/>
                <w:szCs w:val="21"/>
                <w:lang w:val="en-US" w:eastAsia="zh-CN" w:bidi="ar"/>
              </w:rPr>
              <w:t>凝胶</w:t>
            </w:r>
            <w:r>
              <w:rPr>
                <w:rFonts w:hint="default" w:ascii="var(--dsw-font-markdown-table)" w:hAnsi="var(--dsw-font-markdown-table)" w:eastAsia="var(--dsw-font-markdown-table)" w:cs="var(--dsw-font-markdown-table)"/>
                <w:kern w:val="0"/>
                <w:sz w:val="21"/>
                <w:szCs w:val="21"/>
                <w:lang w:val="en-US" w:eastAsia="zh-CN" w:bidi="ar"/>
              </w:rPr>
              <w:t>贴敷类</w:t>
            </w:r>
            <w:r>
              <w:rPr>
                <w:rFonts w:hint="eastAsia" w:ascii="var(--dsw-font-markdown-table)" w:hAnsi="var(--dsw-font-markdown-table)" w:eastAsia="var(--dsw-font-markdown-table)" w:cs="var(--dsw-font-markdown-table)"/>
                <w:kern w:val="0"/>
                <w:sz w:val="21"/>
                <w:szCs w:val="21"/>
                <w:lang w:val="en-US" w:eastAsia="zh-CN" w:bidi="ar"/>
              </w:rPr>
              <w:t>、</w:t>
            </w:r>
            <w:r>
              <w:rPr>
                <w:rFonts w:hint="default" w:ascii="var(--dsw-font-markdown-table)" w:hAnsi="var(--dsw-font-markdown-table)" w:eastAsia="var(--dsw-font-markdown-table)" w:cs="var(--dsw-font-markdown-table)"/>
                <w:kern w:val="0"/>
                <w:sz w:val="21"/>
                <w:szCs w:val="21"/>
                <w:lang w:val="en-US" w:eastAsia="zh-CN" w:bidi="ar"/>
              </w:rPr>
              <w:t>医疗美容、</w:t>
            </w:r>
            <w:r>
              <w:rPr>
                <w:rFonts w:hint="eastAsia" w:ascii="var(--dsw-font-markdown-table)" w:hAnsi="var(--dsw-font-markdown-table)" w:eastAsia="var(--dsw-font-markdown-table)" w:cs="var(--dsw-font-markdown-table)"/>
                <w:kern w:val="0"/>
                <w:sz w:val="21"/>
                <w:szCs w:val="21"/>
                <w:lang w:val="en-US" w:eastAsia="zh-CN" w:bidi="ar"/>
              </w:rPr>
              <w:t>口腔、眼科器械等市场需求大、问题集中医疗器械</w:t>
            </w:r>
            <w:r>
              <w:rPr>
                <w:rFonts w:hint="default" w:ascii="var(--dsw-font-markdown-table)" w:hAnsi="var(--dsw-font-markdown-table)" w:eastAsia="var(--dsw-font-markdown-table)" w:cs="var(--dsw-font-markdown-table)"/>
                <w:kern w:val="0"/>
                <w:sz w:val="21"/>
                <w:szCs w:val="21"/>
                <w:lang w:val="en-US" w:eastAsia="zh-CN" w:bidi="ar"/>
              </w:rPr>
              <w:t>的监管。</w:t>
            </w:r>
            <w:r>
              <w:rPr>
                <w:rFonts w:hint="eastAsia" w:ascii="var(--dsw-font-markdown-table)" w:hAnsi="var(--dsw-font-markdown-table)" w:eastAsia="var(--dsw-font-markdown-table)" w:cs="var(--dsw-font-markdown-table)"/>
                <w:kern w:val="0"/>
                <w:sz w:val="21"/>
                <w:szCs w:val="21"/>
                <w:lang w:val="en-US" w:eastAsia="zh-CN" w:bidi="ar"/>
              </w:rPr>
              <w:t>持续加强线上网络销售监测，线下违法行为查处力度。做好监测发现问题线索调查处置工作，依法清理违法违规链接信息和追查处置违法产品源头。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286" w:type="pct"/>
            <w:tcBorders>
              <w:tl2br w:val="nil"/>
              <w:tr2bl w:val="nil"/>
            </w:tcBorders>
            <w:noWrap w:val="0"/>
            <w:tcMar>
              <w:top w:w="150" w:type="dxa"/>
              <w:left w:w="240" w:type="dxa"/>
              <w:bottom w:w="150" w:type="dxa"/>
              <w:right w:w="240" w:type="dxa"/>
            </w:tcMar>
            <w:vAlign w:val="center"/>
          </w:tcPr>
          <w:p>
            <w:pPr>
              <w:rPr>
                <w:rFonts w:hint="default" w:ascii="var(--dsw-font-markdown-table)" w:hAnsi="var(--dsw-font-markdown-table)" w:eastAsia="var(--dsw-font-markdown-table)" w:cs="var(--dsw-font-markdown-table)"/>
                <w:b/>
                <w:bCs/>
                <w:sz w:val="21"/>
                <w:szCs w:val="21"/>
              </w:rPr>
            </w:pPr>
          </w:p>
        </w:tc>
        <w:tc>
          <w:tcPr>
            <w:tcW w:w="504"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Style w:val="5"/>
                <w:rFonts w:hint="eastAsia" w:ascii="var(--dsw-font-markdown-table)" w:hAnsi="var(--dsw-font-markdown-table)" w:eastAsia="var(--dsw-font-markdown-table)" w:cs="var(--dsw-font-markdown-table)"/>
                <w:b/>
                <w:bCs/>
                <w:kern w:val="0"/>
                <w:sz w:val="21"/>
                <w:szCs w:val="21"/>
                <w:lang w:val="en-US" w:eastAsia="zh-CN" w:bidi="ar"/>
              </w:rPr>
            </w:pPr>
            <w:r>
              <w:rPr>
                <w:rStyle w:val="5"/>
                <w:rFonts w:hint="eastAsia" w:ascii="var(--dsw-font-markdown-table)" w:hAnsi="var(--dsw-font-markdown-table)" w:eastAsia="var(--dsw-font-markdown-table)" w:cs="var(--dsw-font-markdown-table)"/>
                <w:b/>
                <w:bCs/>
                <w:kern w:val="0"/>
                <w:sz w:val="21"/>
                <w:szCs w:val="21"/>
                <w:lang w:val="en-US" w:eastAsia="zh-CN" w:bidi="ar"/>
              </w:rPr>
              <w:t>4.</w:t>
            </w:r>
            <w:r>
              <w:rPr>
                <w:rStyle w:val="5"/>
                <w:rFonts w:hint="default" w:ascii="var(--dsw-font-markdown-table)" w:hAnsi="var(--dsw-font-markdown-table)" w:eastAsia="var(--dsw-font-markdown-table)" w:cs="var(--dsw-font-markdown-table)"/>
                <w:b/>
                <w:bCs/>
                <w:kern w:val="0"/>
                <w:sz w:val="21"/>
                <w:szCs w:val="21"/>
                <w:lang w:val="en-US" w:eastAsia="zh-CN" w:bidi="ar"/>
              </w:rPr>
              <w:t>有因/专项检查</w:t>
            </w:r>
          </w:p>
        </w:tc>
        <w:tc>
          <w:tcPr>
            <w:tcW w:w="839"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eastAsia" w:ascii="var(--dsw-font-markdown-table)" w:hAnsi="var(--dsw-font-markdown-table)" w:eastAsia="var(--dsw-font-markdown-table)" w:cs="var(--dsw-font-markdown-table)"/>
                <w:kern w:val="0"/>
                <w:sz w:val="21"/>
                <w:szCs w:val="21"/>
                <w:lang w:val="en-US" w:eastAsia="zh-CN" w:bidi="ar"/>
              </w:rPr>
            </w:pPr>
            <w:r>
              <w:rPr>
                <w:rFonts w:hint="eastAsia" w:ascii="仿宋_GB2312" w:hAnsi="仿宋_GB2312" w:eastAsia="仿宋_GB2312" w:cs="仿宋_GB2312"/>
                <w:b w:val="0"/>
                <w:bCs w:val="0"/>
                <w:kern w:val="0"/>
                <w:sz w:val="21"/>
                <w:szCs w:val="21"/>
                <w:lang w:val="en-US" w:eastAsia="zh-CN" w:bidi="ar"/>
              </w:rPr>
              <w:t>旗市区市场监管局</w:t>
            </w:r>
          </w:p>
        </w:tc>
        <w:tc>
          <w:tcPr>
            <w:tcW w:w="673"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default" w:ascii="var(--dsw-font-markdown-table)" w:hAnsi="var(--dsw-font-markdown-table)" w:eastAsia="var(--dsw-font-markdown-table)" w:cs="var(--dsw-font-markdown-table)"/>
                <w:kern w:val="0"/>
                <w:sz w:val="21"/>
                <w:szCs w:val="21"/>
                <w:lang w:val="en-US" w:eastAsia="zh-CN" w:bidi="ar"/>
              </w:rPr>
            </w:pPr>
            <w:r>
              <w:rPr>
                <w:rFonts w:hint="eastAsia" w:ascii="var(--dsw-font-markdown-table)" w:hAnsi="var(--dsw-font-markdown-table)" w:eastAsia="var(--dsw-font-markdown-table)" w:cs="var(--dsw-font-markdown-table)"/>
                <w:kern w:val="0"/>
                <w:sz w:val="21"/>
                <w:szCs w:val="21"/>
                <w:lang w:val="en-US" w:eastAsia="zh-CN" w:bidi="ar"/>
              </w:rPr>
              <w:t>医疗器械经营、使用单位</w:t>
            </w:r>
          </w:p>
        </w:tc>
        <w:tc>
          <w:tcPr>
            <w:tcW w:w="1117"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center"/>
              <w:rPr>
                <w:rFonts w:hint="eastAsia" w:ascii="var(--dsw-font-markdown-table)" w:hAnsi="var(--dsw-font-markdown-table)" w:eastAsia="var(--dsw-font-markdown-table)" w:cs="var(--dsw-font-markdown-table)"/>
                <w:b w:val="0"/>
                <w:bCs w:val="0"/>
                <w:kern w:val="0"/>
                <w:sz w:val="21"/>
                <w:szCs w:val="21"/>
                <w:lang w:val="en-US" w:eastAsia="zh-CN" w:bidi="ar"/>
              </w:rPr>
            </w:pPr>
            <w:r>
              <w:rPr>
                <w:rFonts w:hint="eastAsia" w:ascii="仿宋_GB2312" w:hAnsi="仿宋_GB2312" w:eastAsia="仿宋_GB2312" w:cs="仿宋_GB2312"/>
                <w:sz w:val="21"/>
                <w:szCs w:val="21"/>
                <w:lang w:val="en-US" w:eastAsia="zh-CN"/>
              </w:rPr>
              <w:t>结合监管实际</w:t>
            </w:r>
          </w:p>
        </w:tc>
        <w:tc>
          <w:tcPr>
            <w:tcW w:w="1579" w:type="pct"/>
            <w:tcBorders>
              <w:tl2br w:val="nil"/>
              <w:tr2bl w:val="nil"/>
            </w:tcBorders>
            <w:noWrap w:val="0"/>
            <w:tcMar>
              <w:top w:w="150" w:type="dxa"/>
              <w:left w:w="240" w:type="dxa"/>
              <w:bottom w:w="150" w:type="dxa"/>
              <w:right w:w="0" w:type="dxa"/>
            </w:tcMar>
            <w:vAlign w:val="center"/>
          </w:tcPr>
          <w:p>
            <w:pPr>
              <w:keepNext w:val="0"/>
              <w:keepLines w:val="0"/>
              <w:widowControl/>
              <w:suppressLineNumbers w:val="0"/>
              <w:jc w:val="left"/>
              <w:rPr>
                <w:rFonts w:hint="eastAsia" w:ascii="var(--dsw-font-markdown-table)" w:hAnsi="var(--dsw-font-markdown-table)" w:eastAsia="var(--dsw-font-markdown-table)" w:cs="var(--dsw-font-markdown-table)"/>
                <w:kern w:val="0"/>
                <w:sz w:val="21"/>
                <w:szCs w:val="21"/>
                <w:lang w:val="en-US" w:eastAsia="zh-CN" w:bidi="ar"/>
              </w:rPr>
            </w:pPr>
            <w:r>
              <w:rPr>
                <w:rFonts w:hint="default" w:ascii="var(--dsw-font-markdown-table)" w:hAnsi="var(--dsw-font-markdown-table)" w:eastAsia="var(--dsw-font-markdown-table)" w:cs="var(--dsw-font-markdown-table)"/>
                <w:kern w:val="0"/>
                <w:sz w:val="21"/>
                <w:szCs w:val="21"/>
                <w:lang w:val="en-US" w:eastAsia="zh-CN" w:bidi="ar"/>
              </w:rPr>
              <w:t>聚焦</w:t>
            </w:r>
            <w:r>
              <w:rPr>
                <w:rFonts w:hint="eastAsia" w:ascii="var(--dsw-font-markdown-table)" w:hAnsi="var(--dsw-font-markdown-table)" w:eastAsia="var(--dsw-font-markdown-table)" w:cs="var(--dsw-font-markdown-table)"/>
                <w:kern w:val="0"/>
                <w:sz w:val="21"/>
                <w:szCs w:val="21"/>
                <w:lang w:val="en-US" w:eastAsia="zh-CN" w:bidi="ar"/>
              </w:rPr>
              <w:t>重点环节、重点品种、</w:t>
            </w:r>
            <w:r>
              <w:rPr>
                <w:rFonts w:hint="default" w:ascii="var(--dsw-font-markdown-table)" w:hAnsi="var(--dsw-font-markdown-table)" w:eastAsia="var(--dsw-font-markdown-table)" w:cs="var(--dsw-font-markdown-table)"/>
                <w:kern w:val="0"/>
                <w:sz w:val="21"/>
                <w:szCs w:val="21"/>
                <w:lang w:val="en-US" w:eastAsia="zh-CN" w:bidi="ar"/>
              </w:rPr>
              <w:t>风险线索及</w:t>
            </w:r>
            <w:r>
              <w:rPr>
                <w:rFonts w:hint="eastAsia" w:ascii="var(--dsw-font-markdown-table)" w:hAnsi="var(--dsw-font-markdown-table)" w:eastAsia="var(--dsw-font-markdown-table)" w:cs="var(--dsw-font-markdown-table)"/>
                <w:kern w:val="0"/>
                <w:sz w:val="21"/>
                <w:szCs w:val="21"/>
                <w:lang w:val="en-US" w:eastAsia="zh-CN" w:bidi="ar"/>
              </w:rPr>
              <w:t>工作</w:t>
            </w:r>
            <w:r>
              <w:rPr>
                <w:rFonts w:hint="default" w:ascii="var(--dsw-font-markdown-table)" w:hAnsi="var(--dsw-font-markdown-table)" w:eastAsia="var(--dsw-font-markdown-table)" w:cs="var(--dsw-font-markdown-table)"/>
                <w:kern w:val="0"/>
                <w:sz w:val="21"/>
                <w:szCs w:val="21"/>
                <w:lang w:val="en-US" w:eastAsia="zh-CN" w:bidi="ar"/>
              </w:rPr>
              <w:t>部署开展</w:t>
            </w:r>
            <w:r>
              <w:rPr>
                <w:rFonts w:hint="eastAsia" w:ascii="var(--dsw-font-markdown-table)" w:hAnsi="var(--dsw-font-markdown-table)" w:eastAsia="var(--dsw-font-markdown-table)" w:cs="var(--dsw-font-markdown-table)"/>
                <w:kern w:val="0"/>
                <w:sz w:val="21"/>
                <w:szCs w:val="21"/>
                <w:lang w:val="en-US" w:eastAsia="zh-CN" w:bidi="ar"/>
              </w:rPr>
              <w:t>。</w:t>
            </w:r>
          </w:p>
        </w:tc>
      </w:tr>
    </w:tbl>
    <w:p>
      <w:pPr>
        <w:rPr>
          <w:sz w:val="21"/>
          <w:szCs w:val="21"/>
        </w:rPr>
        <w:sectPr>
          <w:pgSz w:w="16838" w:h="11906" w:orient="landscape"/>
          <w:pgMar w:top="1440" w:right="1080" w:bottom="1440" w:left="1080" w:header="851" w:footer="992" w:gutter="0"/>
          <w:pgBorders w:offsetFrom="page">
            <w:top w:val="none" w:sz="0" w:space="0"/>
            <w:left w:val="none" w:sz="0" w:space="0"/>
            <w:bottom w:val="none" w:sz="0" w:space="0"/>
            <w:right w:val="none" w:sz="0" w:space="0"/>
          </w:pgBorders>
          <w:cols w:space="720" w:num="1"/>
          <w:docGrid w:type="lines" w:linePitch="312" w:charSpace="0"/>
        </w:sectPr>
      </w:pPr>
    </w:p>
    <w:p>
      <w:pPr>
        <w:keepNext w:val="0"/>
        <w:keepLines w:val="0"/>
        <w:widowControl/>
        <w:suppressLineNumbers w:val="0"/>
        <w:jc w:val="both"/>
        <w:rPr>
          <w:rStyle w:val="5"/>
          <w:rFonts w:hint="eastAsia" w:ascii="方正小标宋_GBK" w:hAnsi="方正小标宋_GBK" w:eastAsia="方正小标宋_GBK" w:cs="方正小标宋_GBK"/>
          <w:b/>
          <w:bCs/>
          <w:kern w:val="0"/>
          <w:sz w:val="30"/>
          <w:szCs w:val="30"/>
          <w:lang w:val="en-US" w:eastAsia="zh-CN" w:bidi="ar"/>
        </w:rPr>
      </w:pPr>
      <w:r>
        <w:rPr>
          <w:rStyle w:val="5"/>
          <w:rFonts w:hint="eastAsia" w:ascii="仿宋_GB2312" w:hAnsi="仿宋_GB2312" w:eastAsia="仿宋_GB2312" w:cs="仿宋_GB2312"/>
          <w:b w:val="0"/>
          <w:bCs w:val="0"/>
          <w:kern w:val="0"/>
          <w:sz w:val="36"/>
          <w:szCs w:val="36"/>
          <w:lang w:val="en-US" w:eastAsia="zh-CN" w:bidi="ar"/>
        </w:rPr>
        <w:t>附件3</w:t>
      </w:r>
      <w:r>
        <w:rPr>
          <w:rStyle w:val="5"/>
          <w:rFonts w:hint="eastAsia" w:ascii="方正小标宋_GBK" w:hAnsi="方正小标宋_GBK" w:eastAsia="方正小标宋_GBK" w:cs="方正小标宋_GBK"/>
          <w:b/>
          <w:bCs/>
          <w:kern w:val="0"/>
          <w:sz w:val="36"/>
          <w:szCs w:val="36"/>
          <w:lang w:val="en-US" w:eastAsia="zh-CN" w:bidi="ar"/>
        </w:rPr>
        <w:t xml:space="preserve">                       2026年全市化妆品监督检查计划</w:t>
      </w:r>
    </w:p>
    <w:p>
      <w:pPr>
        <w:keepNext w:val="0"/>
        <w:keepLines w:val="0"/>
        <w:widowControl/>
        <w:suppressLineNumbers w:val="0"/>
        <w:jc w:val="center"/>
        <w:rPr>
          <w:rStyle w:val="5"/>
          <w:rFonts w:hint="default" w:ascii="var(--dsw-font-markdown-table-h" w:hAnsi="var(--dsw-font-markdown-table-h" w:eastAsia="var(--dsw-font-markdown-table-h" w:cs="var(--dsw-font-markdown-table-h"/>
          <w:b/>
          <w:bCs/>
          <w:kern w:val="0"/>
          <w:sz w:val="21"/>
          <w:szCs w:val="21"/>
          <w:lang w:val="en-US" w:eastAsia="zh-CN" w:bidi="ar"/>
        </w:rPr>
      </w:pPr>
    </w:p>
    <w:tbl>
      <w:tblPr>
        <w:tblStyle w:val="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861"/>
        <w:gridCol w:w="1525"/>
        <w:gridCol w:w="3029"/>
        <w:gridCol w:w="1701"/>
        <w:gridCol w:w="3332"/>
        <w:gridCol w:w="47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284"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center"/>
              <w:rPr>
                <w:rFonts w:hint="eastAsia" w:ascii="方正黑体_GBK" w:hAnsi="方正黑体_GBK" w:eastAsia="方正黑体_GBK" w:cs="方正黑体_GBK"/>
                <w:b w:val="0"/>
                <w:bCs w:val="0"/>
                <w:sz w:val="21"/>
                <w:szCs w:val="21"/>
              </w:rPr>
            </w:pPr>
            <w:r>
              <w:rPr>
                <w:rStyle w:val="5"/>
                <w:rFonts w:hint="eastAsia" w:ascii="方正黑体_GBK" w:hAnsi="方正黑体_GBK" w:eastAsia="方正黑体_GBK" w:cs="方正黑体_GBK"/>
                <w:b w:val="0"/>
                <w:bCs w:val="0"/>
                <w:kern w:val="0"/>
                <w:sz w:val="21"/>
                <w:szCs w:val="21"/>
                <w:lang w:val="en-US" w:eastAsia="zh-CN" w:bidi="ar"/>
              </w:rPr>
              <w:t>环节</w:t>
            </w:r>
          </w:p>
        </w:tc>
        <w:tc>
          <w:tcPr>
            <w:tcW w:w="503"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center"/>
              <w:rPr>
                <w:rFonts w:hint="eastAsia" w:ascii="方正黑体_GBK" w:hAnsi="方正黑体_GBK" w:eastAsia="方正黑体_GBK" w:cs="方正黑体_GBK"/>
                <w:b w:val="0"/>
                <w:bCs w:val="0"/>
                <w:sz w:val="21"/>
                <w:szCs w:val="21"/>
              </w:rPr>
            </w:pPr>
            <w:r>
              <w:rPr>
                <w:rStyle w:val="5"/>
                <w:rFonts w:hint="eastAsia" w:ascii="方正黑体_GBK" w:hAnsi="方正黑体_GBK" w:eastAsia="方正黑体_GBK" w:cs="方正黑体_GBK"/>
                <w:b w:val="0"/>
                <w:bCs w:val="0"/>
                <w:kern w:val="0"/>
                <w:sz w:val="21"/>
                <w:szCs w:val="21"/>
                <w:lang w:val="en-US" w:eastAsia="zh-CN" w:bidi="ar"/>
              </w:rPr>
              <w:t>检查项目</w:t>
            </w:r>
          </w:p>
        </w:tc>
        <w:tc>
          <w:tcPr>
            <w:tcW w:w="999"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center"/>
              <w:rPr>
                <w:rFonts w:hint="eastAsia" w:ascii="方正黑体_GBK" w:hAnsi="方正黑体_GBK" w:eastAsia="方正黑体_GBK" w:cs="方正黑体_GBK"/>
                <w:b w:val="0"/>
                <w:bCs w:val="0"/>
                <w:sz w:val="21"/>
                <w:szCs w:val="21"/>
              </w:rPr>
            </w:pPr>
            <w:r>
              <w:rPr>
                <w:rStyle w:val="5"/>
                <w:rFonts w:hint="eastAsia" w:ascii="方正黑体_GBK" w:hAnsi="方正黑体_GBK" w:eastAsia="方正黑体_GBK" w:cs="方正黑体_GBK"/>
                <w:b w:val="0"/>
                <w:bCs w:val="0"/>
                <w:kern w:val="0"/>
                <w:sz w:val="21"/>
                <w:szCs w:val="21"/>
                <w:lang w:val="en-US" w:eastAsia="zh-CN" w:bidi="ar"/>
              </w:rPr>
              <w:t>检查主体</w:t>
            </w:r>
          </w:p>
        </w:tc>
        <w:tc>
          <w:tcPr>
            <w:tcW w:w="561"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center"/>
              <w:rPr>
                <w:rFonts w:hint="eastAsia" w:ascii="方正黑体_GBK" w:hAnsi="方正黑体_GBK" w:eastAsia="方正黑体_GBK" w:cs="方正黑体_GBK"/>
                <w:b w:val="0"/>
                <w:bCs w:val="0"/>
                <w:sz w:val="21"/>
                <w:szCs w:val="21"/>
              </w:rPr>
            </w:pPr>
            <w:r>
              <w:rPr>
                <w:rStyle w:val="5"/>
                <w:rFonts w:hint="eastAsia" w:ascii="方正黑体_GBK" w:hAnsi="方正黑体_GBK" w:eastAsia="方正黑体_GBK" w:cs="方正黑体_GBK"/>
                <w:b w:val="0"/>
                <w:bCs w:val="0"/>
                <w:kern w:val="0"/>
                <w:sz w:val="21"/>
                <w:szCs w:val="21"/>
                <w:lang w:val="en-US" w:eastAsia="zh-CN" w:bidi="ar"/>
              </w:rPr>
              <w:t>检查对象</w:t>
            </w:r>
          </w:p>
        </w:tc>
        <w:tc>
          <w:tcPr>
            <w:tcW w:w="1099"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center"/>
              <w:rPr>
                <w:rFonts w:hint="eastAsia" w:ascii="方正黑体_GBK" w:hAnsi="方正黑体_GBK" w:eastAsia="方正黑体_GBK" w:cs="方正黑体_GBK"/>
                <w:b w:val="0"/>
                <w:bCs w:val="0"/>
                <w:sz w:val="21"/>
                <w:szCs w:val="21"/>
              </w:rPr>
            </w:pPr>
            <w:r>
              <w:rPr>
                <w:rStyle w:val="5"/>
                <w:rFonts w:hint="eastAsia" w:ascii="方正黑体_GBK" w:hAnsi="方正黑体_GBK" w:eastAsia="方正黑体_GBK" w:cs="方正黑体_GBK"/>
                <w:b w:val="0"/>
                <w:bCs w:val="0"/>
                <w:kern w:val="0"/>
                <w:sz w:val="21"/>
                <w:szCs w:val="21"/>
                <w:lang w:val="en-US" w:eastAsia="zh-CN" w:bidi="ar"/>
              </w:rPr>
              <w:t>检查频次/覆盖要求</w:t>
            </w:r>
          </w:p>
        </w:tc>
        <w:tc>
          <w:tcPr>
            <w:tcW w:w="1551"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center"/>
              <w:rPr>
                <w:rFonts w:hint="eastAsia" w:ascii="方正黑体_GBK" w:hAnsi="方正黑体_GBK" w:eastAsia="方正黑体_GBK" w:cs="方正黑体_GBK"/>
                <w:b w:val="0"/>
                <w:bCs w:val="0"/>
                <w:sz w:val="21"/>
                <w:szCs w:val="21"/>
              </w:rPr>
            </w:pPr>
            <w:r>
              <w:rPr>
                <w:rStyle w:val="5"/>
                <w:rFonts w:hint="eastAsia" w:ascii="方正黑体_GBK" w:hAnsi="方正黑体_GBK" w:eastAsia="方正黑体_GBK" w:cs="方正黑体_GBK"/>
                <w:b w:val="0"/>
                <w:bCs w:val="0"/>
                <w:kern w:val="0"/>
                <w:sz w:val="21"/>
                <w:szCs w:val="21"/>
                <w:lang w:val="en-US" w:eastAsia="zh-CN" w:bidi="ar"/>
              </w:rPr>
              <w:t>检查重点/检查说明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361" w:hRule="atLeast"/>
        </w:trPr>
        <w:tc>
          <w:tcPr>
            <w:tcW w:w="284" w:type="pct"/>
            <w:vMerge w:val="restart"/>
            <w:tcBorders>
              <w:tl2br w:val="nil"/>
              <w:tr2bl w:val="nil"/>
            </w:tcBorders>
            <w:noWrap w:val="0"/>
            <w:tcMar>
              <w:top w:w="150" w:type="dxa"/>
              <w:left w:w="240" w:type="dxa"/>
              <w:bottom w:w="150" w:type="dxa"/>
              <w:right w:w="240" w:type="dxa"/>
            </w:tcMar>
            <w:vAlign w:val="center"/>
          </w:tcPr>
          <w:p>
            <w:pPr>
              <w:rPr>
                <w:rStyle w:val="5"/>
                <w:rFonts w:hint="eastAsia" w:ascii="var(--dsw-font-markdown-table)" w:hAnsi="var(--dsw-font-markdown-table)" w:eastAsia="var(--dsw-font-markdown-table)" w:cs="var(--dsw-font-markdown-table)"/>
                <w:b/>
                <w:bCs/>
                <w:kern w:val="0"/>
                <w:sz w:val="21"/>
                <w:szCs w:val="21"/>
                <w:lang w:val="en-US" w:eastAsia="zh-CN" w:bidi="ar"/>
              </w:rPr>
            </w:pPr>
          </w:p>
          <w:p>
            <w:pPr>
              <w:rPr>
                <w:rStyle w:val="5"/>
                <w:rFonts w:hint="default" w:ascii="var(--dsw-font-markdown-table)" w:hAnsi="var(--dsw-font-markdown-table)" w:eastAsia="var(--dsw-font-markdown-table)" w:cs="var(--dsw-font-markdown-table)"/>
                <w:b/>
                <w:bCs/>
                <w:kern w:val="0"/>
                <w:sz w:val="21"/>
                <w:szCs w:val="21"/>
                <w:lang w:val="en-US" w:eastAsia="zh-CN" w:bidi="ar"/>
              </w:rPr>
            </w:pPr>
            <w:r>
              <w:rPr>
                <w:rStyle w:val="5"/>
                <w:rFonts w:hint="eastAsia" w:ascii="var(--dsw-font-markdown-table)" w:hAnsi="var(--dsw-font-markdown-table)" w:eastAsia="var(--dsw-font-markdown-table)" w:cs="var(--dsw-font-markdown-table)"/>
                <w:b/>
                <w:bCs/>
                <w:kern w:val="0"/>
                <w:sz w:val="21"/>
                <w:szCs w:val="21"/>
                <w:lang w:val="en-US" w:eastAsia="zh-CN" w:bidi="ar"/>
              </w:rPr>
              <w:t>经营使用环节</w:t>
            </w:r>
          </w:p>
        </w:tc>
        <w:tc>
          <w:tcPr>
            <w:tcW w:w="503"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default" w:ascii="var(--dsw-font-markdown-table)" w:hAnsi="var(--dsw-font-markdown-table)" w:eastAsia="var(--dsw-font-markdown-table)" w:cs="var(--dsw-font-markdown-table)"/>
                <w:b/>
                <w:bCs/>
                <w:sz w:val="21"/>
                <w:szCs w:val="21"/>
              </w:rPr>
            </w:pPr>
            <w:r>
              <w:rPr>
                <w:rStyle w:val="5"/>
                <w:rFonts w:hint="eastAsia" w:ascii="var(--dsw-font-markdown-table)" w:hAnsi="var(--dsw-font-markdown-table)" w:eastAsia="var(--dsw-font-markdown-table)" w:cs="var(--dsw-font-markdown-table)"/>
                <w:b/>
                <w:bCs/>
                <w:kern w:val="0"/>
                <w:sz w:val="21"/>
                <w:szCs w:val="21"/>
                <w:lang w:val="en-US" w:eastAsia="zh-CN" w:bidi="ar"/>
              </w:rPr>
              <w:t>1</w:t>
            </w:r>
            <w:r>
              <w:rPr>
                <w:rStyle w:val="5"/>
                <w:rFonts w:hint="default" w:ascii="var(--dsw-font-markdown-table)" w:hAnsi="var(--dsw-font-markdown-table)" w:eastAsia="var(--dsw-font-markdown-table)" w:cs="var(--dsw-font-markdown-table)"/>
                <w:b/>
                <w:bCs/>
                <w:kern w:val="0"/>
                <w:sz w:val="21"/>
                <w:szCs w:val="21"/>
                <w:lang w:val="en-US" w:eastAsia="zh-CN" w:bidi="ar"/>
              </w:rPr>
              <w:t>.经营检查</w:t>
            </w:r>
          </w:p>
        </w:tc>
        <w:tc>
          <w:tcPr>
            <w:tcW w:w="999"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default" w:ascii="var(--dsw-font-markdown-table)" w:hAnsi="var(--dsw-font-markdown-table)" w:eastAsia="var(--dsw-font-markdown-table)" w:cs="var(--dsw-font-markdown-table)"/>
                <w:sz w:val="21"/>
                <w:szCs w:val="21"/>
              </w:rPr>
            </w:pPr>
            <w:r>
              <w:rPr>
                <w:rFonts w:hint="eastAsia" w:ascii="仿宋_GB2312" w:hAnsi="仿宋_GB2312" w:eastAsia="仿宋_GB2312" w:cs="仿宋_GB2312"/>
                <w:b w:val="0"/>
                <w:bCs w:val="0"/>
                <w:kern w:val="0"/>
                <w:sz w:val="21"/>
                <w:szCs w:val="21"/>
                <w:lang w:val="en-US" w:eastAsia="zh-CN" w:bidi="ar"/>
              </w:rPr>
              <w:t>旗市区市场监管局</w:t>
            </w:r>
          </w:p>
        </w:tc>
        <w:tc>
          <w:tcPr>
            <w:tcW w:w="561"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default" w:ascii="var(--dsw-font-markdown-table)" w:hAnsi="var(--dsw-font-markdown-table)" w:eastAsia="var(--dsw-font-markdown-table)" w:cs="var(--dsw-font-markdown-table)"/>
                <w:kern w:val="0"/>
                <w:sz w:val="21"/>
                <w:szCs w:val="21"/>
                <w:lang w:val="en-US" w:eastAsia="zh-CN" w:bidi="ar"/>
              </w:rPr>
            </w:pPr>
            <w:r>
              <w:rPr>
                <w:rFonts w:hint="default" w:ascii="var(--dsw-font-markdown-table)" w:hAnsi="var(--dsw-font-markdown-table)" w:eastAsia="var(--dsw-font-markdown-table)" w:cs="var(--dsw-font-markdown-table)"/>
                <w:kern w:val="0"/>
                <w:sz w:val="21"/>
                <w:szCs w:val="21"/>
                <w:lang w:val="en-US" w:eastAsia="zh-CN" w:bidi="ar"/>
              </w:rPr>
              <w:t>化妆品</w:t>
            </w:r>
          </w:p>
          <w:p>
            <w:pPr>
              <w:keepNext w:val="0"/>
              <w:keepLines w:val="0"/>
              <w:widowControl/>
              <w:suppressLineNumbers w:val="0"/>
              <w:jc w:val="left"/>
              <w:rPr>
                <w:rFonts w:hint="default" w:ascii="var(--dsw-font-markdown-table)" w:hAnsi="var(--dsw-font-markdown-table)" w:eastAsia="var(--dsw-font-markdown-table)" w:cs="var(--dsw-font-markdown-table)"/>
                <w:sz w:val="21"/>
                <w:szCs w:val="21"/>
              </w:rPr>
            </w:pPr>
            <w:r>
              <w:rPr>
                <w:rFonts w:hint="default" w:ascii="var(--dsw-font-markdown-table)" w:hAnsi="var(--dsw-font-markdown-table)" w:eastAsia="var(--dsw-font-markdown-table)" w:cs="var(--dsw-font-markdown-table)"/>
                <w:kern w:val="0"/>
                <w:sz w:val="21"/>
                <w:szCs w:val="21"/>
                <w:lang w:val="en-US" w:eastAsia="zh-CN" w:bidi="ar"/>
              </w:rPr>
              <w:t>经营者</w:t>
            </w:r>
          </w:p>
        </w:tc>
        <w:tc>
          <w:tcPr>
            <w:tcW w:w="1099"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default" w:ascii="var(--dsw-font-markdown-table)" w:hAnsi="var(--dsw-font-markdown-table)" w:eastAsia="var(--dsw-font-markdown-table)" w:cs="var(--dsw-font-markdown-table)"/>
                <w:b w:val="0"/>
                <w:bCs w:val="0"/>
                <w:sz w:val="21"/>
                <w:szCs w:val="21"/>
              </w:rPr>
            </w:pPr>
            <w:r>
              <w:rPr>
                <w:rFonts w:hint="eastAsia" w:ascii="var(--dsw-font-markdown-table)" w:hAnsi="var(--dsw-font-markdown-table)" w:eastAsia="var(--dsw-font-markdown-table)" w:cs="var(--dsw-font-markdown-table)"/>
                <w:b w:val="0"/>
                <w:bCs w:val="0"/>
                <w:kern w:val="0"/>
                <w:sz w:val="21"/>
                <w:szCs w:val="21"/>
                <w:lang w:val="en-US" w:eastAsia="zh-CN" w:bidi="ar"/>
              </w:rPr>
              <w:t>依风险</w:t>
            </w:r>
            <w:r>
              <w:rPr>
                <w:rFonts w:hint="default" w:ascii="var(--dsw-font-markdown-table)" w:hAnsi="var(--dsw-font-markdown-table)" w:eastAsia="var(--dsw-font-markdown-table)" w:cs="var(--dsw-font-markdown-table)"/>
                <w:b w:val="0"/>
                <w:bCs w:val="0"/>
                <w:kern w:val="0"/>
                <w:sz w:val="21"/>
                <w:szCs w:val="21"/>
                <w:lang w:val="en-US" w:eastAsia="zh-CN" w:bidi="ar"/>
              </w:rPr>
              <w:t>开展常规检查</w:t>
            </w:r>
            <w:r>
              <w:rPr>
                <w:rFonts w:hint="eastAsia" w:ascii="var(--dsw-font-markdown-table)" w:hAnsi="var(--dsw-font-markdown-table)" w:eastAsia="var(--dsw-font-markdown-table)" w:cs="var(--dsw-font-markdown-table)"/>
                <w:b w:val="0"/>
                <w:bCs w:val="0"/>
                <w:kern w:val="0"/>
                <w:sz w:val="21"/>
                <w:szCs w:val="21"/>
                <w:lang w:val="en-US" w:eastAsia="zh-CN" w:bidi="ar"/>
              </w:rPr>
              <w:t>。</w:t>
            </w:r>
          </w:p>
        </w:tc>
        <w:tc>
          <w:tcPr>
            <w:tcW w:w="1551" w:type="pct"/>
            <w:tcBorders>
              <w:tl2br w:val="nil"/>
              <w:tr2bl w:val="nil"/>
            </w:tcBorders>
            <w:noWrap w:val="0"/>
            <w:tcMar>
              <w:top w:w="150" w:type="dxa"/>
              <w:left w:w="240" w:type="dxa"/>
              <w:bottom w:w="150" w:type="dxa"/>
              <w:right w:w="0" w:type="dxa"/>
            </w:tcMar>
            <w:vAlign w:val="center"/>
          </w:tcPr>
          <w:p>
            <w:pPr>
              <w:keepNext w:val="0"/>
              <w:keepLines w:val="0"/>
              <w:widowControl/>
              <w:suppressLineNumbers w:val="0"/>
              <w:jc w:val="left"/>
              <w:rPr>
                <w:rFonts w:hint="default" w:ascii="var(--dsw-font-markdown-table)" w:hAnsi="var(--dsw-font-markdown-table)" w:eastAsia="var(--dsw-font-markdown-table)" w:cs="var(--dsw-font-markdown-table)"/>
                <w:b w:val="0"/>
                <w:bCs w:val="0"/>
                <w:kern w:val="0"/>
                <w:sz w:val="21"/>
                <w:szCs w:val="21"/>
                <w:lang w:val="en-US" w:eastAsia="zh-CN" w:bidi="ar"/>
              </w:rPr>
            </w:pPr>
            <w:r>
              <w:rPr>
                <w:rStyle w:val="5"/>
                <w:rFonts w:hint="eastAsia" w:ascii="var(--dsw-font-markdown-table)" w:hAnsi="var(--dsw-font-markdown-table)" w:eastAsia="var(--dsw-font-markdown-table)" w:cs="var(--dsw-font-markdown-table)"/>
                <w:b w:val="0"/>
                <w:bCs w:val="0"/>
                <w:kern w:val="0"/>
                <w:sz w:val="21"/>
                <w:szCs w:val="21"/>
                <w:lang w:val="en-US" w:eastAsia="zh-CN" w:bidi="ar"/>
              </w:rPr>
              <w:t>1.</w:t>
            </w:r>
            <w:r>
              <w:rPr>
                <w:rStyle w:val="5"/>
                <w:rFonts w:hint="default" w:ascii="var(--dsw-font-markdown-table)" w:hAnsi="var(--dsw-font-markdown-table)" w:eastAsia="var(--dsw-font-markdown-table)" w:cs="var(--dsw-font-markdown-table)"/>
                <w:b w:val="0"/>
                <w:bCs w:val="0"/>
                <w:kern w:val="0"/>
                <w:sz w:val="21"/>
                <w:szCs w:val="21"/>
                <w:lang w:val="en-US" w:eastAsia="zh-CN" w:bidi="ar"/>
              </w:rPr>
              <w:t>重点品种：</w:t>
            </w:r>
            <w:r>
              <w:rPr>
                <w:rFonts w:hint="default" w:ascii="var(--dsw-font-markdown-table)" w:hAnsi="var(--dsw-font-markdown-table)" w:eastAsia="var(--dsw-font-markdown-table)" w:cs="var(--dsw-font-markdown-table)"/>
                <w:b w:val="0"/>
                <w:bCs w:val="0"/>
                <w:kern w:val="0"/>
                <w:sz w:val="21"/>
                <w:szCs w:val="21"/>
                <w:lang w:val="en-US" w:eastAsia="zh-CN" w:bidi="ar"/>
              </w:rPr>
              <w:t>儿童化妆品、眼部化妆品、特殊化妆品</w:t>
            </w:r>
            <w:r>
              <w:rPr>
                <w:rFonts w:hint="eastAsia" w:ascii="var(--dsw-font-markdown-table)" w:hAnsi="var(--dsw-font-markdown-table)" w:eastAsia="var(--dsw-font-markdown-table)" w:cs="var(--dsw-font-markdown-table)"/>
                <w:b w:val="0"/>
                <w:bCs w:val="0"/>
                <w:kern w:val="0"/>
                <w:sz w:val="21"/>
                <w:szCs w:val="21"/>
                <w:lang w:val="en-US" w:eastAsia="zh-CN" w:bidi="ar"/>
              </w:rPr>
              <w:t>、</w:t>
            </w:r>
            <w:r>
              <w:rPr>
                <w:rFonts w:hint="default" w:ascii="var(--dsw-font-markdown-table)" w:hAnsi="var(--dsw-font-markdown-table)" w:eastAsia="var(--dsw-font-markdown-table)" w:cs="var(--dsw-font-markdown-table)"/>
                <w:b w:val="0"/>
                <w:bCs w:val="0"/>
                <w:kern w:val="0"/>
                <w:sz w:val="21"/>
                <w:szCs w:val="21"/>
                <w:lang w:val="en-US" w:eastAsia="zh-CN" w:bidi="ar"/>
              </w:rPr>
              <w:t>牙膏。</w:t>
            </w:r>
          </w:p>
          <w:p>
            <w:pPr>
              <w:keepNext w:val="0"/>
              <w:keepLines w:val="0"/>
              <w:widowControl/>
              <w:suppressLineNumbers w:val="0"/>
              <w:jc w:val="left"/>
              <w:rPr>
                <w:rFonts w:hint="eastAsia" w:ascii="仿宋_GB2312" w:hAnsi="仿宋_GB2312" w:eastAsia="仿宋_GB2312" w:cs="仿宋_GB2312"/>
                <w:b w:val="0"/>
                <w:bCs w:val="0"/>
                <w:lang w:eastAsia="zh-CN"/>
              </w:rPr>
            </w:pPr>
            <w:r>
              <w:rPr>
                <w:rFonts w:hint="eastAsia" w:ascii="仿宋_GB2312" w:hAnsi="仿宋_GB2312" w:eastAsia="仿宋_GB2312" w:cs="仿宋_GB2312"/>
                <w:b w:val="0"/>
                <w:bCs w:val="0"/>
                <w:lang w:val="en-US" w:eastAsia="zh-CN"/>
              </w:rPr>
              <w:t>2.</w:t>
            </w:r>
            <w:r>
              <w:rPr>
                <w:rFonts w:hint="eastAsia" w:ascii="仿宋_GB2312" w:hAnsi="仿宋_GB2312" w:eastAsia="仿宋_GB2312" w:cs="仿宋_GB2312"/>
                <w:b w:val="0"/>
                <w:bCs w:val="0"/>
                <w:lang w:eastAsia="zh-CN"/>
              </w:rPr>
              <w:t>重点区域：牧区、城乡接合部。</w:t>
            </w:r>
          </w:p>
          <w:p>
            <w:pPr>
              <w:keepNext w:val="0"/>
              <w:keepLines w:val="0"/>
              <w:widowControl/>
              <w:suppressLineNumbers w:val="0"/>
              <w:jc w:val="left"/>
              <w:rPr>
                <w:rFonts w:hint="default"/>
                <w:b w:val="0"/>
                <w:bCs w:val="0"/>
              </w:rPr>
            </w:pPr>
            <w:r>
              <w:rPr>
                <w:rFonts w:hint="eastAsia" w:ascii="仿宋_GB2312" w:hAnsi="仿宋_GB2312" w:eastAsia="仿宋_GB2312" w:cs="仿宋_GB2312"/>
                <w:b w:val="0"/>
                <w:bCs w:val="0"/>
                <w:lang w:val="en-US" w:eastAsia="zh-CN"/>
              </w:rPr>
              <w:t>3.</w:t>
            </w:r>
            <w:r>
              <w:rPr>
                <w:rFonts w:hint="eastAsia" w:ascii="仿宋_GB2312" w:hAnsi="仿宋_GB2312" w:eastAsia="仿宋_GB2312" w:cs="仿宋_GB2312"/>
                <w:b w:val="0"/>
                <w:bCs w:val="0"/>
                <w:lang w:eastAsia="zh-CN"/>
              </w:rPr>
              <w:t>重点场所：集中交易批发市场，化妆品兼营店，农村日化店、校园周边店。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87" w:hRule="atLeast"/>
        </w:trPr>
        <w:tc>
          <w:tcPr>
            <w:tcW w:w="284" w:type="pct"/>
            <w:vMerge w:val="continue"/>
            <w:tcBorders>
              <w:tl2br w:val="nil"/>
              <w:tr2bl w:val="nil"/>
            </w:tcBorders>
            <w:noWrap w:val="0"/>
            <w:tcMar>
              <w:top w:w="150" w:type="dxa"/>
              <w:left w:w="240" w:type="dxa"/>
              <w:bottom w:w="150" w:type="dxa"/>
              <w:right w:w="240" w:type="dxa"/>
            </w:tcMar>
            <w:vAlign w:val="center"/>
          </w:tcPr>
          <w:p>
            <w:pPr>
              <w:rPr>
                <w:rFonts w:hint="default" w:ascii="var(--dsw-font-markdown-table)" w:hAnsi="var(--dsw-font-markdown-table)" w:eastAsia="var(--dsw-font-markdown-table)" w:cs="var(--dsw-font-markdown-table)"/>
                <w:b/>
                <w:bCs/>
                <w:sz w:val="21"/>
                <w:szCs w:val="21"/>
              </w:rPr>
            </w:pPr>
          </w:p>
        </w:tc>
        <w:tc>
          <w:tcPr>
            <w:tcW w:w="503"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default" w:ascii="var(--dsw-font-markdown-table)" w:hAnsi="var(--dsw-font-markdown-table)" w:eastAsia="var(--dsw-font-markdown-table)" w:cs="var(--dsw-font-markdown-table)"/>
                <w:b/>
                <w:bCs/>
                <w:sz w:val="21"/>
                <w:szCs w:val="21"/>
              </w:rPr>
            </w:pPr>
            <w:r>
              <w:rPr>
                <w:rStyle w:val="5"/>
                <w:rFonts w:hint="eastAsia" w:ascii="var(--dsw-font-markdown-table)" w:hAnsi="var(--dsw-font-markdown-table)" w:eastAsia="var(--dsw-font-markdown-table)" w:cs="var(--dsw-font-markdown-table)"/>
                <w:b/>
                <w:bCs/>
                <w:kern w:val="0"/>
                <w:sz w:val="21"/>
                <w:szCs w:val="21"/>
                <w:lang w:val="en-US" w:eastAsia="zh-CN" w:bidi="ar"/>
              </w:rPr>
              <w:t>2</w:t>
            </w:r>
            <w:r>
              <w:rPr>
                <w:rStyle w:val="5"/>
                <w:rFonts w:hint="default" w:ascii="var(--dsw-font-markdown-table)" w:hAnsi="var(--dsw-font-markdown-table)" w:eastAsia="var(--dsw-font-markdown-table)" w:cs="var(--dsw-font-markdown-table)"/>
                <w:b/>
                <w:bCs/>
                <w:kern w:val="0"/>
                <w:sz w:val="21"/>
                <w:szCs w:val="21"/>
                <w:lang w:val="en-US" w:eastAsia="zh-CN" w:bidi="ar"/>
              </w:rPr>
              <w:t>.使用检查</w:t>
            </w:r>
          </w:p>
        </w:tc>
        <w:tc>
          <w:tcPr>
            <w:tcW w:w="999"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default" w:ascii="var(--dsw-font-markdown-table)" w:hAnsi="var(--dsw-font-markdown-table)" w:eastAsia="var(--dsw-font-markdown-table)" w:cs="var(--dsw-font-markdown-table)"/>
                <w:sz w:val="21"/>
                <w:szCs w:val="21"/>
              </w:rPr>
            </w:pPr>
            <w:r>
              <w:rPr>
                <w:rFonts w:hint="eastAsia" w:ascii="仿宋_GB2312" w:hAnsi="仿宋_GB2312" w:eastAsia="仿宋_GB2312" w:cs="仿宋_GB2312"/>
                <w:b w:val="0"/>
                <w:bCs w:val="0"/>
                <w:kern w:val="0"/>
                <w:sz w:val="21"/>
                <w:szCs w:val="21"/>
                <w:lang w:val="en-US" w:eastAsia="zh-CN" w:bidi="ar"/>
              </w:rPr>
              <w:t>旗市区市场监管局</w:t>
            </w:r>
          </w:p>
        </w:tc>
        <w:tc>
          <w:tcPr>
            <w:tcW w:w="561"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default" w:ascii="var(--dsw-font-markdown-table)" w:hAnsi="var(--dsw-font-markdown-table)" w:eastAsia="var(--dsw-font-markdown-table)" w:cs="var(--dsw-font-markdown-table)"/>
                <w:kern w:val="0"/>
                <w:sz w:val="21"/>
                <w:szCs w:val="21"/>
                <w:lang w:val="en-US" w:eastAsia="zh-CN" w:bidi="ar"/>
              </w:rPr>
            </w:pPr>
            <w:r>
              <w:rPr>
                <w:rFonts w:hint="default" w:ascii="var(--dsw-font-markdown-table)" w:hAnsi="var(--dsw-font-markdown-table)" w:eastAsia="var(--dsw-font-markdown-table)" w:cs="var(--dsw-font-markdown-table)"/>
                <w:kern w:val="0"/>
                <w:sz w:val="21"/>
                <w:szCs w:val="21"/>
                <w:lang w:val="en-US" w:eastAsia="zh-CN" w:bidi="ar"/>
              </w:rPr>
              <w:t>化妆品</w:t>
            </w:r>
          </w:p>
          <w:p>
            <w:pPr>
              <w:keepNext w:val="0"/>
              <w:keepLines w:val="0"/>
              <w:widowControl/>
              <w:suppressLineNumbers w:val="0"/>
              <w:jc w:val="left"/>
              <w:rPr>
                <w:rFonts w:hint="default" w:ascii="var(--dsw-font-markdown-table)" w:hAnsi="var(--dsw-font-markdown-table)" w:eastAsia="var(--dsw-font-markdown-table)" w:cs="var(--dsw-font-markdown-table)"/>
                <w:sz w:val="21"/>
                <w:szCs w:val="21"/>
              </w:rPr>
            </w:pPr>
            <w:r>
              <w:rPr>
                <w:rFonts w:hint="default" w:ascii="var(--dsw-font-markdown-table)" w:hAnsi="var(--dsw-font-markdown-table)" w:eastAsia="var(--dsw-font-markdown-table)" w:cs="var(--dsw-font-markdown-table)"/>
                <w:kern w:val="0"/>
                <w:sz w:val="21"/>
                <w:szCs w:val="21"/>
                <w:lang w:val="en-US" w:eastAsia="zh-CN" w:bidi="ar"/>
              </w:rPr>
              <w:t>使用单位</w:t>
            </w:r>
          </w:p>
        </w:tc>
        <w:tc>
          <w:tcPr>
            <w:tcW w:w="1099"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default" w:ascii="var(--dsw-font-markdown-table)" w:hAnsi="var(--dsw-font-markdown-table)" w:eastAsia="var(--dsw-font-markdown-table)" w:cs="var(--dsw-font-markdown-table)"/>
                <w:b w:val="0"/>
                <w:bCs w:val="0"/>
                <w:sz w:val="21"/>
                <w:szCs w:val="21"/>
              </w:rPr>
            </w:pPr>
            <w:r>
              <w:rPr>
                <w:rFonts w:hint="eastAsia" w:ascii="var(--dsw-font-markdown-table)" w:hAnsi="var(--dsw-font-markdown-table)" w:eastAsia="var(--dsw-font-markdown-table)" w:cs="var(--dsw-font-markdown-table)"/>
                <w:b w:val="0"/>
                <w:bCs w:val="0"/>
                <w:kern w:val="0"/>
                <w:sz w:val="21"/>
                <w:szCs w:val="21"/>
                <w:lang w:val="en-US" w:eastAsia="zh-CN" w:bidi="ar"/>
              </w:rPr>
              <w:t>依风险</w:t>
            </w:r>
            <w:r>
              <w:rPr>
                <w:rFonts w:hint="default" w:ascii="var(--dsw-font-markdown-table)" w:hAnsi="var(--dsw-font-markdown-table)" w:eastAsia="var(--dsw-font-markdown-table)" w:cs="var(--dsw-font-markdown-table)"/>
                <w:b w:val="0"/>
                <w:bCs w:val="0"/>
                <w:kern w:val="0"/>
                <w:sz w:val="21"/>
                <w:szCs w:val="21"/>
                <w:lang w:val="en-US" w:eastAsia="zh-CN" w:bidi="ar"/>
              </w:rPr>
              <w:t>开展常规检查</w:t>
            </w:r>
            <w:r>
              <w:rPr>
                <w:rFonts w:hint="eastAsia" w:ascii="var(--dsw-font-markdown-table)" w:hAnsi="var(--dsw-font-markdown-table)" w:eastAsia="var(--dsw-font-markdown-table)" w:cs="var(--dsw-font-markdown-table)"/>
                <w:b w:val="0"/>
                <w:bCs w:val="0"/>
                <w:kern w:val="0"/>
                <w:sz w:val="21"/>
                <w:szCs w:val="21"/>
                <w:lang w:val="en-US" w:eastAsia="zh-CN" w:bidi="ar"/>
              </w:rPr>
              <w:t>。</w:t>
            </w:r>
          </w:p>
        </w:tc>
        <w:tc>
          <w:tcPr>
            <w:tcW w:w="1551" w:type="pct"/>
            <w:tcBorders>
              <w:tl2br w:val="nil"/>
              <w:tr2bl w:val="nil"/>
            </w:tcBorders>
            <w:noWrap w:val="0"/>
            <w:tcMar>
              <w:top w:w="150" w:type="dxa"/>
              <w:left w:w="240" w:type="dxa"/>
              <w:bottom w:w="150" w:type="dxa"/>
              <w:right w:w="0" w:type="dxa"/>
            </w:tcMar>
            <w:vAlign w:val="center"/>
          </w:tcPr>
          <w:p>
            <w:pPr>
              <w:keepNext w:val="0"/>
              <w:keepLines w:val="0"/>
              <w:widowControl/>
              <w:numPr>
                <w:ilvl w:val="0"/>
                <w:numId w:val="0"/>
              </w:numPr>
              <w:suppressLineNumbers w:val="0"/>
              <w:jc w:val="left"/>
              <w:rPr>
                <w:rFonts w:hint="default" w:ascii="var(--dsw-font-markdown-table)" w:hAnsi="var(--dsw-font-markdown-table)" w:eastAsia="var(--dsw-font-markdown-table)" w:cs="var(--dsw-font-markdown-table)"/>
                <w:b w:val="0"/>
                <w:bCs w:val="0"/>
                <w:kern w:val="0"/>
                <w:sz w:val="21"/>
                <w:szCs w:val="21"/>
                <w:lang w:val="en-US" w:eastAsia="zh-CN" w:bidi="ar"/>
              </w:rPr>
            </w:pPr>
            <w:r>
              <w:rPr>
                <w:rStyle w:val="5"/>
                <w:rFonts w:hint="eastAsia" w:ascii="var(--dsw-font-markdown-table)" w:hAnsi="var(--dsw-font-markdown-table)" w:eastAsia="var(--dsw-font-markdown-table)" w:cs="var(--dsw-font-markdown-table)"/>
                <w:b w:val="0"/>
                <w:bCs w:val="0"/>
                <w:kern w:val="0"/>
                <w:sz w:val="21"/>
                <w:szCs w:val="21"/>
                <w:lang w:val="en-US" w:eastAsia="zh-CN" w:bidi="ar"/>
              </w:rPr>
              <w:t>1.</w:t>
            </w:r>
            <w:r>
              <w:rPr>
                <w:rStyle w:val="5"/>
                <w:rFonts w:hint="default" w:ascii="var(--dsw-font-markdown-table)" w:hAnsi="var(--dsw-font-markdown-table)" w:eastAsia="var(--dsw-font-markdown-table)" w:cs="var(--dsw-font-markdown-table)"/>
                <w:b w:val="0"/>
                <w:bCs w:val="0"/>
                <w:kern w:val="0"/>
                <w:sz w:val="21"/>
                <w:szCs w:val="21"/>
                <w:lang w:val="en-US" w:eastAsia="zh-CN" w:bidi="ar"/>
              </w:rPr>
              <w:t>重点品种：</w:t>
            </w:r>
            <w:r>
              <w:rPr>
                <w:rFonts w:hint="default" w:ascii="var(--dsw-font-markdown-table)" w:hAnsi="var(--dsw-font-markdown-table)" w:eastAsia="var(--dsw-font-markdown-table)" w:cs="var(--dsw-font-markdown-table)"/>
                <w:b w:val="0"/>
                <w:bCs w:val="0"/>
                <w:kern w:val="0"/>
                <w:sz w:val="21"/>
                <w:szCs w:val="21"/>
                <w:lang w:val="en-US" w:eastAsia="zh-CN" w:bidi="ar"/>
              </w:rPr>
              <w:t>染发烫发类、祛斑美白类、进口化妆品。</w:t>
            </w:r>
          </w:p>
          <w:p>
            <w:pPr>
              <w:keepNext w:val="0"/>
              <w:keepLines w:val="0"/>
              <w:widowControl/>
              <w:numPr>
                <w:ilvl w:val="0"/>
                <w:numId w:val="0"/>
              </w:numPr>
              <w:suppressLineNumbers w:val="0"/>
              <w:jc w:val="left"/>
              <w:rPr>
                <w:rFonts w:hint="eastAsia" w:eastAsia="宋体"/>
                <w:b w:val="0"/>
                <w:bCs w:val="0"/>
                <w:lang w:eastAsia="zh-CN"/>
              </w:rPr>
            </w:pPr>
            <w:r>
              <w:rPr>
                <w:rFonts w:hint="eastAsia" w:ascii="var(--dsw-font-markdown-table)" w:hAnsi="var(--dsw-font-markdown-table)" w:eastAsia="var(--dsw-font-markdown-table)" w:cs="var(--dsw-font-markdown-table)"/>
                <w:b w:val="0"/>
                <w:bCs w:val="0"/>
                <w:kern w:val="0"/>
                <w:sz w:val="21"/>
                <w:szCs w:val="21"/>
                <w:lang w:val="en-US" w:eastAsia="zh-CN" w:bidi="ar"/>
              </w:rPr>
              <w:t>2.</w:t>
            </w:r>
            <w:r>
              <w:rPr>
                <w:rStyle w:val="5"/>
                <w:rFonts w:hint="default" w:ascii="var(--dsw-font-markdown-table)" w:hAnsi="var(--dsw-font-markdown-table)" w:eastAsia="var(--dsw-font-markdown-table)" w:cs="var(--dsw-font-markdown-table)"/>
                <w:b w:val="0"/>
                <w:bCs w:val="0"/>
                <w:kern w:val="0"/>
                <w:sz w:val="21"/>
                <w:szCs w:val="21"/>
                <w:lang w:val="en-US" w:eastAsia="zh-CN" w:bidi="ar"/>
              </w:rPr>
              <w:t>重点场所：</w:t>
            </w:r>
            <w:r>
              <w:rPr>
                <w:rFonts w:hint="default" w:ascii="var(--dsw-font-markdown-table)" w:hAnsi="var(--dsw-font-markdown-table)" w:eastAsia="var(--dsw-font-markdown-table)" w:cs="var(--dsw-font-markdown-table)"/>
                <w:b w:val="0"/>
                <w:bCs w:val="0"/>
                <w:kern w:val="0"/>
                <w:sz w:val="21"/>
                <w:szCs w:val="21"/>
                <w:lang w:val="en-US" w:eastAsia="zh-CN" w:bidi="ar"/>
              </w:rPr>
              <w:t>宾馆、酒店、美容美发机构。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71" w:hRule="atLeast"/>
        </w:trPr>
        <w:tc>
          <w:tcPr>
            <w:tcW w:w="284" w:type="pct"/>
            <w:vMerge w:val="continue"/>
            <w:tcBorders>
              <w:tl2br w:val="nil"/>
              <w:tr2bl w:val="nil"/>
            </w:tcBorders>
            <w:noWrap w:val="0"/>
            <w:tcMar>
              <w:top w:w="150" w:type="dxa"/>
              <w:left w:w="240" w:type="dxa"/>
              <w:bottom w:w="150" w:type="dxa"/>
              <w:right w:w="240" w:type="dxa"/>
            </w:tcMar>
            <w:vAlign w:val="center"/>
          </w:tcPr>
          <w:p>
            <w:pPr>
              <w:rPr>
                <w:rFonts w:hint="default" w:ascii="var(--dsw-font-markdown-table)" w:hAnsi="var(--dsw-font-markdown-table)" w:eastAsia="var(--dsw-font-markdown-table)" w:cs="var(--dsw-font-markdown-table)"/>
                <w:b/>
                <w:bCs/>
                <w:sz w:val="21"/>
                <w:szCs w:val="21"/>
              </w:rPr>
            </w:pPr>
          </w:p>
        </w:tc>
        <w:tc>
          <w:tcPr>
            <w:tcW w:w="503" w:type="pct"/>
            <w:tcBorders>
              <w:tl2br w:val="nil"/>
              <w:tr2bl w:val="nil"/>
            </w:tcBorders>
            <w:noWrap w:val="0"/>
            <w:tcMar>
              <w:top w:w="150" w:type="dxa"/>
              <w:left w:w="240" w:type="dxa"/>
              <w:bottom w:w="150" w:type="dxa"/>
              <w:right w:w="240" w:type="dxa"/>
            </w:tcMar>
            <w:vAlign w:val="center"/>
          </w:tcPr>
          <w:p>
            <w:pPr>
              <w:keepNext w:val="0"/>
              <w:keepLines w:val="0"/>
              <w:widowControl/>
              <w:numPr>
                <w:ilvl w:val="0"/>
                <w:numId w:val="1"/>
              </w:numPr>
              <w:suppressLineNumbers w:val="0"/>
              <w:jc w:val="left"/>
              <w:rPr>
                <w:rStyle w:val="5"/>
                <w:rFonts w:hint="default" w:ascii="var(--dsw-font-markdown-table)" w:hAnsi="var(--dsw-font-markdown-table)" w:eastAsia="var(--dsw-font-markdown-table)" w:cs="var(--dsw-font-markdown-table)"/>
                <w:b/>
                <w:bCs/>
                <w:kern w:val="0"/>
                <w:sz w:val="21"/>
                <w:szCs w:val="21"/>
                <w:lang w:val="en-US" w:eastAsia="zh-CN" w:bidi="ar"/>
              </w:rPr>
            </w:pPr>
            <w:r>
              <w:rPr>
                <w:rStyle w:val="5"/>
                <w:rFonts w:hint="default" w:ascii="var(--dsw-font-markdown-table)" w:hAnsi="var(--dsw-font-markdown-table)" w:eastAsia="var(--dsw-font-markdown-table)" w:cs="var(--dsw-font-markdown-table)"/>
                <w:b/>
                <w:bCs/>
                <w:kern w:val="0"/>
                <w:sz w:val="21"/>
                <w:szCs w:val="21"/>
                <w:lang w:val="en-US" w:eastAsia="zh-CN" w:bidi="ar"/>
              </w:rPr>
              <w:t>网络销</w:t>
            </w:r>
          </w:p>
          <w:p>
            <w:pPr>
              <w:keepNext w:val="0"/>
              <w:keepLines w:val="0"/>
              <w:widowControl/>
              <w:numPr>
                <w:ilvl w:val="0"/>
                <w:numId w:val="0"/>
              </w:numPr>
              <w:suppressLineNumbers w:val="0"/>
              <w:ind w:firstLine="315" w:firstLineChars="150"/>
              <w:jc w:val="left"/>
              <w:rPr>
                <w:rFonts w:hint="default" w:ascii="var(--dsw-font-markdown-table)" w:hAnsi="var(--dsw-font-markdown-table)" w:eastAsia="var(--dsw-font-markdown-table)" w:cs="var(--dsw-font-markdown-table)"/>
                <w:b/>
                <w:bCs/>
                <w:sz w:val="21"/>
                <w:szCs w:val="21"/>
              </w:rPr>
            </w:pPr>
            <w:r>
              <w:rPr>
                <w:rStyle w:val="5"/>
                <w:rFonts w:hint="default" w:ascii="var(--dsw-font-markdown-table)" w:hAnsi="var(--dsw-font-markdown-table)" w:eastAsia="var(--dsw-font-markdown-table)" w:cs="var(--dsw-font-markdown-table)"/>
                <w:b/>
                <w:bCs/>
                <w:kern w:val="0"/>
                <w:sz w:val="21"/>
                <w:szCs w:val="21"/>
                <w:lang w:val="en-US" w:eastAsia="zh-CN" w:bidi="ar"/>
              </w:rPr>
              <w:t>售检查</w:t>
            </w:r>
          </w:p>
        </w:tc>
        <w:tc>
          <w:tcPr>
            <w:tcW w:w="999"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default" w:ascii="var(--dsw-font-markdown-table)" w:hAnsi="var(--dsw-font-markdown-table)" w:eastAsia="var(--dsw-font-markdown-table)" w:cs="var(--dsw-font-markdown-table)"/>
                <w:sz w:val="21"/>
                <w:szCs w:val="21"/>
              </w:rPr>
            </w:pPr>
            <w:r>
              <w:rPr>
                <w:rFonts w:hint="eastAsia" w:ascii="仿宋_GB2312" w:hAnsi="仿宋_GB2312" w:eastAsia="仿宋_GB2312" w:cs="仿宋_GB2312"/>
                <w:b w:val="0"/>
                <w:bCs w:val="0"/>
                <w:kern w:val="0"/>
                <w:sz w:val="21"/>
                <w:szCs w:val="21"/>
                <w:lang w:val="en-US" w:eastAsia="zh-CN" w:bidi="ar"/>
              </w:rPr>
              <w:t>旗市区市场监管局</w:t>
            </w:r>
          </w:p>
        </w:tc>
        <w:tc>
          <w:tcPr>
            <w:tcW w:w="561"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default" w:ascii="var(--dsw-font-markdown-table)" w:hAnsi="var(--dsw-font-markdown-table)" w:eastAsia="var(--dsw-font-markdown-table)" w:cs="var(--dsw-font-markdown-table)"/>
                <w:kern w:val="0"/>
                <w:sz w:val="21"/>
                <w:szCs w:val="21"/>
                <w:lang w:val="en-US" w:eastAsia="zh-CN" w:bidi="ar"/>
              </w:rPr>
            </w:pPr>
            <w:r>
              <w:rPr>
                <w:rFonts w:hint="default" w:ascii="var(--dsw-font-markdown-table)" w:hAnsi="var(--dsw-font-markdown-table)" w:eastAsia="var(--dsw-font-markdown-table)" w:cs="var(--dsw-font-markdown-table)"/>
                <w:kern w:val="0"/>
                <w:sz w:val="21"/>
                <w:szCs w:val="21"/>
                <w:lang w:val="en-US" w:eastAsia="zh-CN" w:bidi="ar"/>
              </w:rPr>
              <w:t>化妆品电</w:t>
            </w:r>
          </w:p>
          <w:p>
            <w:pPr>
              <w:keepNext w:val="0"/>
              <w:keepLines w:val="0"/>
              <w:widowControl/>
              <w:suppressLineNumbers w:val="0"/>
              <w:jc w:val="left"/>
              <w:rPr>
                <w:rFonts w:hint="default" w:ascii="var(--dsw-font-markdown-table)" w:hAnsi="var(--dsw-font-markdown-table)" w:eastAsia="var(--dsw-font-markdown-table)" w:cs="var(--dsw-font-markdown-table)"/>
                <w:kern w:val="0"/>
                <w:sz w:val="21"/>
                <w:szCs w:val="21"/>
                <w:lang w:val="en-US" w:eastAsia="zh-CN" w:bidi="ar"/>
              </w:rPr>
            </w:pPr>
            <w:r>
              <w:rPr>
                <w:rFonts w:hint="default" w:ascii="var(--dsw-font-markdown-table)" w:hAnsi="var(--dsw-font-markdown-table)" w:eastAsia="var(--dsw-font-markdown-table)" w:cs="var(--dsw-font-markdown-table)"/>
                <w:kern w:val="0"/>
                <w:sz w:val="21"/>
                <w:szCs w:val="21"/>
                <w:lang w:val="en-US" w:eastAsia="zh-CN" w:bidi="ar"/>
              </w:rPr>
              <w:t>子商务平</w:t>
            </w:r>
          </w:p>
          <w:p>
            <w:pPr>
              <w:keepNext w:val="0"/>
              <w:keepLines w:val="0"/>
              <w:widowControl/>
              <w:suppressLineNumbers w:val="0"/>
              <w:jc w:val="left"/>
              <w:rPr>
                <w:rFonts w:hint="default" w:ascii="var(--dsw-font-markdown-table)" w:hAnsi="var(--dsw-font-markdown-table)" w:eastAsia="var(--dsw-font-markdown-table)" w:cs="var(--dsw-font-markdown-table)"/>
                <w:sz w:val="21"/>
                <w:szCs w:val="21"/>
              </w:rPr>
            </w:pPr>
            <w:r>
              <w:rPr>
                <w:rFonts w:hint="default" w:ascii="var(--dsw-font-markdown-table)" w:hAnsi="var(--dsw-font-markdown-table)" w:eastAsia="var(--dsw-font-markdown-table)" w:cs="var(--dsw-font-markdown-table)"/>
                <w:kern w:val="0"/>
                <w:sz w:val="21"/>
                <w:szCs w:val="21"/>
                <w:lang w:val="en-US" w:eastAsia="zh-CN" w:bidi="ar"/>
              </w:rPr>
              <w:t>台经营者</w:t>
            </w:r>
          </w:p>
        </w:tc>
        <w:tc>
          <w:tcPr>
            <w:tcW w:w="1099"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default" w:ascii="var(--dsw-font-markdown-table)" w:hAnsi="var(--dsw-font-markdown-table)" w:eastAsia="var(--dsw-font-markdown-table)" w:cs="var(--dsw-font-markdown-table)"/>
                <w:b w:val="0"/>
                <w:bCs w:val="0"/>
                <w:sz w:val="21"/>
                <w:szCs w:val="21"/>
              </w:rPr>
            </w:pPr>
            <w:r>
              <w:rPr>
                <w:rFonts w:hint="eastAsia" w:ascii="var(--dsw-font-markdown-table)" w:hAnsi="var(--dsw-font-markdown-table)" w:eastAsia="var(--dsw-font-markdown-table)" w:cs="var(--dsw-font-markdown-table)"/>
                <w:b w:val="0"/>
                <w:bCs w:val="0"/>
                <w:kern w:val="0"/>
                <w:sz w:val="21"/>
                <w:szCs w:val="21"/>
                <w:lang w:val="en-US" w:eastAsia="zh-CN" w:bidi="ar"/>
              </w:rPr>
              <w:t>依风险</w:t>
            </w:r>
            <w:r>
              <w:rPr>
                <w:rFonts w:hint="default" w:ascii="var(--dsw-font-markdown-table)" w:hAnsi="var(--dsw-font-markdown-table)" w:eastAsia="var(--dsw-font-markdown-table)" w:cs="var(--dsw-font-markdown-table)"/>
                <w:b w:val="0"/>
                <w:bCs w:val="0"/>
                <w:kern w:val="0"/>
                <w:sz w:val="21"/>
                <w:szCs w:val="21"/>
                <w:lang w:val="en-US" w:eastAsia="zh-CN" w:bidi="ar"/>
              </w:rPr>
              <w:t>开展常规检查</w:t>
            </w:r>
            <w:r>
              <w:rPr>
                <w:rFonts w:hint="eastAsia" w:ascii="var(--dsw-font-markdown-table)" w:hAnsi="var(--dsw-font-markdown-table)" w:eastAsia="var(--dsw-font-markdown-table)" w:cs="var(--dsw-font-markdown-table)"/>
                <w:b w:val="0"/>
                <w:bCs w:val="0"/>
                <w:kern w:val="0"/>
                <w:sz w:val="21"/>
                <w:szCs w:val="21"/>
                <w:lang w:val="en-US" w:eastAsia="zh-CN" w:bidi="ar"/>
              </w:rPr>
              <w:t>。</w:t>
            </w:r>
          </w:p>
        </w:tc>
        <w:tc>
          <w:tcPr>
            <w:tcW w:w="1551" w:type="pct"/>
            <w:tcBorders>
              <w:tl2br w:val="nil"/>
              <w:tr2bl w:val="nil"/>
            </w:tcBorders>
            <w:noWrap w:val="0"/>
            <w:tcMar>
              <w:top w:w="150" w:type="dxa"/>
              <w:left w:w="240" w:type="dxa"/>
              <w:bottom w:w="150" w:type="dxa"/>
              <w:right w:w="0" w:type="dxa"/>
            </w:tcMar>
            <w:vAlign w:val="center"/>
          </w:tcPr>
          <w:p>
            <w:pPr>
              <w:keepNext w:val="0"/>
              <w:keepLines w:val="0"/>
              <w:widowControl/>
              <w:suppressLineNumbers w:val="0"/>
              <w:jc w:val="left"/>
              <w:rPr>
                <w:rFonts w:hint="eastAsia" w:ascii="仿宋_GB2312" w:hAnsi="仿宋_GB2312" w:eastAsia="仿宋_GB2312" w:cs="仿宋_GB2312"/>
                <w:b w:val="0"/>
                <w:bCs w:val="0"/>
                <w:sz w:val="21"/>
                <w:szCs w:val="21"/>
                <w:lang w:eastAsia="zh-CN"/>
              </w:rPr>
            </w:pPr>
            <w:r>
              <w:rPr>
                <w:rFonts w:hint="eastAsia" w:ascii="仿宋_GB2312" w:hAnsi="仿宋_GB2312" w:eastAsia="仿宋_GB2312" w:cs="仿宋_GB2312"/>
                <w:b w:val="0"/>
                <w:bCs w:val="0"/>
                <w:sz w:val="21"/>
                <w:szCs w:val="21"/>
                <w:lang w:val="en-US" w:eastAsia="zh-CN"/>
              </w:rPr>
              <w:t>1.</w:t>
            </w:r>
            <w:r>
              <w:rPr>
                <w:rFonts w:hint="eastAsia" w:ascii="仿宋_GB2312" w:hAnsi="仿宋_GB2312" w:eastAsia="仿宋_GB2312" w:cs="仿宋_GB2312"/>
                <w:b w:val="0"/>
                <w:bCs w:val="0"/>
                <w:sz w:val="21"/>
                <w:szCs w:val="21"/>
              </w:rPr>
              <w:t>围绕</w:t>
            </w:r>
            <w:r>
              <w:rPr>
                <w:rFonts w:hint="eastAsia" w:ascii="仿宋_GB2312" w:hAnsi="仿宋_GB2312" w:eastAsia="仿宋_GB2312" w:cs="仿宋_GB2312"/>
                <w:b w:val="0"/>
                <w:bCs w:val="0"/>
                <w:sz w:val="21"/>
                <w:szCs w:val="21"/>
                <w:lang w:eastAsia="zh-CN"/>
              </w:rPr>
              <w:t>网络</w:t>
            </w:r>
            <w:r>
              <w:rPr>
                <w:rFonts w:hint="eastAsia" w:ascii="仿宋_GB2312" w:hAnsi="仿宋_GB2312" w:eastAsia="仿宋_GB2312" w:cs="仿宋_GB2312"/>
                <w:b w:val="0"/>
                <w:bCs w:val="0"/>
                <w:sz w:val="21"/>
                <w:szCs w:val="21"/>
              </w:rPr>
              <w:t>平台的管理责任和平台内经营者的行为</w:t>
            </w:r>
            <w:r>
              <w:rPr>
                <w:rFonts w:hint="eastAsia" w:ascii="仿宋_GB2312" w:hAnsi="仿宋_GB2312" w:eastAsia="仿宋_GB2312" w:cs="仿宋_GB2312"/>
                <w:b w:val="0"/>
                <w:bCs w:val="0"/>
                <w:sz w:val="21"/>
                <w:szCs w:val="21"/>
                <w:lang w:eastAsia="zh-CN"/>
              </w:rPr>
              <w:t>开展</w:t>
            </w:r>
            <w:r>
              <w:rPr>
                <w:rFonts w:hint="eastAsia" w:ascii="仿宋_GB2312" w:hAnsi="仿宋_GB2312" w:eastAsia="仿宋_GB2312" w:cs="仿宋_GB2312"/>
                <w:b w:val="0"/>
                <w:bCs w:val="0"/>
                <w:sz w:val="21"/>
                <w:szCs w:val="21"/>
              </w:rPr>
              <w:t>合规</w:t>
            </w:r>
            <w:r>
              <w:rPr>
                <w:rFonts w:hint="eastAsia" w:ascii="仿宋_GB2312" w:hAnsi="仿宋_GB2312" w:eastAsia="仿宋_GB2312" w:cs="仿宋_GB2312"/>
                <w:b w:val="0"/>
                <w:bCs w:val="0"/>
                <w:sz w:val="21"/>
                <w:szCs w:val="21"/>
                <w:lang w:eastAsia="zh-CN"/>
              </w:rPr>
              <w:t>检查。</w:t>
            </w:r>
          </w:p>
          <w:p>
            <w:pPr>
              <w:keepNext w:val="0"/>
              <w:keepLines w:val="0"/>
              <w:widowControl/>
              <w:suppressLineNumbers w:val="0"/>
              <w:jc w:val="left"/>
              <w:rPr>
                <w:rFonts w:hint="eastAsia" w:ascii="仿宋_GB2312" w:hAnsi="仿宋_GB2312" w:eastAsia="仿宋_GB2312" w:cs="仿宋_GB2312"/>
                <w:b w:val="0"/>
                <w:bCs w:val="0"/>
                <w:lang w:eastAsia="zh-CN"/>
              </w:rPr>
            </w:pPr>
            <w:r>
              <w:rPr>
                <w:rFonts w:hint="eastAsia" w:ascii="仿宋_GB2312" w:hAnsi="仿宋_GB2312" w:eastAsia="仿宋_GB2312" w:cs="仿宋_GB2312"/>
                <w:b w:val="0"/>
                <w:bCs w:val="0"/>
                <w:lang w:val="en-US" w:eastAsia="zh-CN"/>
              </w:rPr>
              <w:t>2.</w:t>
            </w:r>
            <w:r>
              <w:rPr>
                <w:rFonts w:hint="eastAsia" w:ascii="仿宋_GB2312" w:hAnsi="仿宋_GB2312" w:eastAsia="仿宋_GB2312" w:cs="仿宋_GB2312"/>
                <w:b w:val="0"/>
                <w:bCs w:val="0"/>
                <w:lang w:eastAsia="zh-CN"/>
              </w:rPr>
              <w:t>平台内经营者、自建网站等电子商务经营者是否按要求全面、真实、准确、及时披露化妆品信息。</w:t>
            </w:r>
          </w:p>
          <w:p>
            <w:pPr>
              <w:pStyle w:val="2"/>
              <w:rPr>
                <w:rFonts w:hint="eastAsia"/>
                <w:b w:val="0"/>
                <w:bCs w:val="0"/>
                <w:lang w:eastAsia="zh-CN"/>
              </w:rPr>
            </w:pPr>
            <w:r>
              <w:rPr>
                <w:rFonts w:hint="eastAsia" w:ascii="仿宋_GB2312" w:hAnsi="仿宋_GB2312" w:eastAsia="仿宋_GB2312" w:cs="仿宋_GB2312"/>
                <w:b w:val="0"/>
                <w:bCs w:val="0"/>
                <w:lang w:val="en-US" w:eastAsia="zh-CN"/>
              </w:rPr>
              <w:t>3.平台内</w:t>
            </w:r>
            <w:r>
              <w:rPr>
                <w:rFonts w:hint="eastAsia" w:ascii="仿宋_GB2312" w:hAnsi="仿宋_GB2312" w:eastAsia="仿宋_GB2312" w:cs="仿宋_GB2312"/>
                <w:b w:val="0"/>
                <w:bCs w:val="0"/>
                <w:lang w:eastAsia="zh-CN"/>
              </w:rPr>
              <w:t>经营者、自建网站等电子商务经营者是否销售未经注册或备案、标签虚假夸大宣称、明示暗示具有医疗作用等问题。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84" w:type="pct"/>
            <w:vMerge w:val="continue"/>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default" w:ascii="var(--dsw-font-markdown-table)" w:hAnsi="var(--dsw-font-markdown-table)" w:eastAsia="var(--dsw-font-markdown-table)" w:cs="var(--dsw-font-markdown-table)"/>
                <w:b/>
                <w:bCs/>
                <w:sz w:val="21"/>
                <w:szCs w:val="21"/>
              </w:rPr>
            </w:pPr>
          </w:p>
        </w:tc>
        <w:tc>
          <w:tcPr>
            <w:tcW w:w="503" w:type="pct"/>
            <w:tcBorders>
              <w:tl2br w:val="nil"/>
              <w:tr2bl w:val="nil"/>
            </w:tcBorders>
            <w:noWrap w:val="0"/>
            <w:tcMar>
              <w:top w:w="150" w:type="dxa"/>
              <w:left w:w="240" w:type="dxa"/>
              <w:bottom w:w="150" w:type="dxa"/>
              <w:right w:w="240" w:type="dxa"/>
            </w:tcMar>
            <w:vAlign w:val="center"/>
          </w:tcPr>
          <w:p>
            <w:pPr>
              <w:keepNext w:val="0"/>
              <w:keepLines w:val="0"/>
              <w:widowControl/>
              <w:numPr>
                <w:ilvl w:val="0"/>
                <w:numId w:val="1"/>
              </w:numPr>
              <w:suppressLineNumbers w:val="0"/>
              <w:ind w:left="0" w:leftChars="0" w:firstLine="0" w:firstLineChars="0"/>
              <w:jc w:val="left"/>
              <w:rPr>
                <w:rStyle w:val="5"/>
                <w:rFonts w:hint="default" w:ascii="var(--dsw-font-markdown-table)" w:hAnsi="var(--dsw-font-markdown-table)" w:eastAsia="var(--dsw-font-markdown-table)" w:cs="var(--dsw-font-markdown-table)"/>
                <w:b/>
                <w:bCs/>
                <w:kern w:val="0"/>
                <w:sz w:val="21"/>
                <w:szCs w:val="21"/>
                <w:lang w:val="en-US" w:eastAsia="zh-CN" w:bidi="ar"/>
              </w:rPr>
            </w:pPr>
            <w:r>
              <w:rPr>
                <w:rStyle w:val="5"/>
                <w:rFonts w:hint="default" w:ascii="var(--dsw-font-markdown-table)" w:hAnsi="var(--dsw-font-markdown-table)" w:eastAsia="var(--dsw-font-markdown-table)" w:cs="var(--dsw-font-markdown-table)"/>
                <w:b/>
                <w:bCs/>
                <w:kern w:val="0"/>
                <w:sz w:val="21"/>
                <w:szCs w:val="21"/>
                <w:lang w:val="en-US" w:eastAsia="zh-CN" w:bidi="ar"/>
              </w:rPr>
              <w:t>有因/</w:t>
            </w:r>
          </w:p>
          <w:p>
            <w:pPr>
              <w:keepNext w:val="0"/>
              <w:keepLines w:val="0"/>
              <w:widowControl/>
              <w:numPr>
                <w:ilvl w:val="0"/>
                <w:numId w:val="0"/>
              </w:numPr>
              <w:suppressLineNumbers w:val="0"/>
              <w:ind w:leftChars="0"/>
              <w:jc w:val="left"/>
              <w:rPr>
                <w:rFonts w:hint="default" w:ascii="var(--dsw-font-markdown-table)" w:hAnsi="var(--dsw-font-markdown-table)" w:eastAsia="var(--dsw-font-markdown-table)" w:cs="var(--dsw-font-markdown-table)"/>
                <w:b/>
                <w:bCs/>
                <w:kern w:val="2"/>
                <w:sz w:val="21"/>
                <w:szCs w:val="21"/>
                <w:lang w:val="en-US" w:eastAsia="zh-CN" w:bidi="ar-SA"/>
              </w:rPr>
            </w:pPr>
            <w:r>
              <w:rPr>
                <w:rStyle w:val="5"/>
                <w:rFonts w:hint="default" w:ascii="var(--dsw-font-markdown-table)" w:hAnsi="var(--dsw-font-markdown-table)" w:eastAsia="var(--dsw-font-markdown-table)" w:cs="var(--dsw-font-markdown-table)"/>
                <w:b/>
                <w:bCs/>
                <w:kern w:val="0"/>
                <w:sz w:val="21"/>
                <w:szCs w:val="21"/>
                <w:lang w:val="en-US" w:eastAsia="zh-CN" w:bidi="ar"/>
              </w:rPr>
              <w:t>专项检查</w:t>
            </w:r>
          </w:p>
        </w:tc>
        <w:tc>
          <w:tcPr>
            <w:tcW w:w="999"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default" w:ascii="var(--dsw-font-markdown-table)" w:hAnsi="var(--dsw-font-markdown-table)" w:eastAsia="var(--dsw-font-markdown-table)" w:cs="var(--dsw-font-markdown-table)"/>
                <w:sz w:val="21"/>
                <w:szCs w:val="21"/>
              </w:rPr>
            </w:pPr>
            <w:r>
              <w:rPr>
                <w:rFonts w:hint="eastAsia" w:ascii="仿宋_GB2312" w:hAnsi="仿宋_GB2312" w:eastAsia="仿宋_GB2312" w:cs="仿宋_GB2312"/>
                <w:b w:val="0"/>
                <w:bCs w:val="0"/>
                <w:kern w:val="0"/>
                <w:sz w:val="21"/>
                <w:szCs w:val="21"/>
                <w:lang w:val="en-US" w:eastAsia="zh-CN" w:bidi="ar"/>
              </w:rPr>
              <w:t>旗市区市场监管局</w:t>
            </w:r>
            <w:bookmarkStart w:id="0" w:name="_GoBack"/>
            <w:bookmarkEnd w:id="0"/>
          </w:p>
        </w:tc>
        <w:tc>
          <w:tcPr>
            <w:tcW w:w="561"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default" w:ascii="var(--dsw-font-markdown-table)" w:hAnsi="var(--dsw-font-markdown-table)" w:eastAsia="var(--dsw-font-markdown-table)" w:cs="var(--dsw-font-markdown-table)"/>
                <w:sz w:val="21"/>
                <w:szCs w:val="21"/>
              </w:rPr>
            </w:pPr>
            <w:r>
              <w:rPr>
                <w:rFonts w:hint="default" w:ascii="var(--dsw-font-markdown-table)" w:hAnsi="var(--dsw-font-markdown-table)" w:eastAsia="var(--dsw-font-markdown-table)" w:cs="var(--dsw-font-markdown-table)"/>
                <w:kern w:val="0"/>
                <w:sz w:val="21"/>
                <w:szCs w:val="21"/>
                <w:lang w:val="en-US" w:eastAsia="zh-CN" w:bidi="ar"/>
              </w:rPr>
              <w:t>相关单位</w:t>
            </w:r>
          </w:p>
        </w:tc>
        <w:tc>
          <w:tcPr>
            <w:tcW w:w="1099" w:type="pct"/>
            <w:tcBorders>
              <w:tl2br w:val="nil"/>
              <w:tr2bl w:val="nil"/>
            </w:tcBorders>
            <w:noWrap w:val="0"/>
            <w:tcMar>
              <w:top w:w="150" w:type="dxa"/>
              <w:left w:w="240" w:type="dxa"/>
              <w:bottom w:w="150" w:type="dxa"/>
              <w:right w:w="240" w:type="dxa"/>
            </w:tcMar>
            <w:vAlign w:val="center"/>
          </w:tcPr>
          <w:p>
            <w:pPr>
              <w:keepNext w:val="0"/>
              <w:keepLines w:val="0"/>
              <w:widowControl/>
              <w:suppressLineNumbers w:val="0"/>
              <w:jc w:val="left"/>
              <w:rPr>
                <w:rFonts w:hint="default" w:ascii="var(--dsw-font-markdown-table)" w:hAnsi="var(--dsw-font-markdown-table)" w:eastAsia="var(--dsw-font-markdown-table)" w:cs="var(--dsw-font-markdown-table)"/>
                <w:sz w:val="21"/>
                <w:szCs w:val="21"/>
              </w:rPr>
            </w:pPr>
            <w:r>
              <w:rPr>
                <w:rFonts w:hint="default" w:ascii="var(--dsw-font-markdown-table)" w:hAnsi="var(--dsw-font-markdown-table)" w:eastAsia="var(--dsw-font-markdown-table)" w:cs="var(--dsw-font-markdown-table)"/>
                <w:kern w:val="0"/>
                <w:sz w:val="21"/>
                <w:szCs w:val="21"/>
                <w:lang w:val="en-US" w:eastAsia="zh-CN" w:bidi="ar"/>
              </w:rPr>
              <w:t>按照国家</w:t>
            </w:r>
            <w:r>
              <w:rPr>
                <w:rFonts w:hint="default" w:ascii="var(--dsw-font-markdown-table)" w:hAnsi="var(--dsw-font-markdown-table)" w:eastAsia="var(--dsw-font-markdown-table)" w:cs="var(--dsw-font-markdown-table)"/>
                <w:kern w:val="0"/>
                <w:sz w:val="21"/>
                <w:szCs w:val="21"/>
                <w:lang w:val="en" w:eastAsia="zh-CN" w:bidi="ar"/>
              </w:rPr>
              <w:t>、</w:t>
            </w:r>
            <w:r>
              <w:rPr>
                <w:rFonts w:hint="default" w:ascii="var(--dsw-font-markdown-table)" w:hAnsi="var(--dsw-font-markdown-table)" w:eastAsia="var(--dsw-font-markdown-table)" w:cs="var(--dsw-font-markdown-table)"/>
                <w:kern w:val="0"/>
                <w:sz w:val="21"/>
                <w:szCs w:val="21"/>
                <w:lang w:val="en-US" w:eastAsia="zh-CN" w:bidi="ar"/>
              </w:rPr>
              <w:t>自治区</w:t>
            </w:r>
            <w:r>
              <w:rPr>
                <w:rFonts w:hint="default" w:ascii="var(--dsw-font-markdown-table)" w:hAnsi="var(--dsw-font-markdown-table)" w:eastAsia="var(--dsw-font-markdown-table)" w:cs="var(--dsw-font-markdown-table)"/>
                <w:kern w:val="0"/>
                <w:sz w:val="21"/>
                <w:szCs w:val="21"/>
                <w:lang w:val="en" w:eastAsia="zh-CN" w:bidi="ar"/>
              </w:rPr>
              <w:t>和呼伦贝尔市</w:t>
            </w:r>
            <w:r>
              <w:rPr>
                <w:rFonts w:hint="default" w:ascii="var(--dsw-font-markdown-table)" w:hAnsi="var(--dsw-font-markdown-table)" w:eastAsia="var(--dsw-font-markdown-table)" w:cs="var(--dsw-font-markdown-table)"/>
                <w:kern w:val="0"/>
                <w:sz w:val="21"/>
                <w:szCs w:val="21"/>
                <w:lang w:val="en-US" w:eastAsia="zh-CN" w:bidi="ar"/>
              </w:rPr>
              <w:t>局部署，组织开展有因检查或专项检查。</w:t>
            </w:r>
          </w:p>
        </w:tc>
        <w:tc>
          <w:tcPr>
            <w:tcW w:w="1551" w:type="pct"/>
            <w:tcBorders>
              <w:tl2br w:val="nil"/>
              <w:tr2bl w:val="nil"/>
            </w:tcBorders>
            <w:noWrap w:val="0"/>
            <w:tcMar>
              <w:top w:w="150" w:type="dxa"/>
              <w:left w:w="240" w:type="dxa"/>
              <w:bottom w:w="150" w:type="dxa"/>
              <w:right w:w="0" w:type="dxa"/>
            </w:tcMar>
            <w:vAlign w:val="center"/>
          </w:tcPr>
          <w:p>
            <w:pPr>
              <w:keepNext w:val="0"/>
              <w:keepLines w:val="0"/>
              <w:widowControl/>
              <w:suppressLineNumbers w:val="0"/>
              <w:jc w:val="left"/>
              <w:rPr>
                <w:rFonts w:hint="default" w:ascii="var(--dsw-font-markdown-table)" w:hAnsi="var(--dsw-font-markdown-table)" w:eastAsia="var(--dsw-font-markdown-table)" w:cs="var(--dsw-font-markdown-table)"/>
                <w:sz w:val="21"/>
                <w:szCs w:val="21"/>
              </w:rPr>
            </w:pPr>
            <w:r>
              <w:rPr>
                <w:rFonts w:hint="default" w:ascii="var(--dsw-font-markdown-table)" w:hAnsi="var(--dsw-font-markdown-table)" w:eastAsia="var(--dsw-font-markdown-table)" w:cs="var(--dsw-font-markdown-table)"/>
                <w:kern w:val="0"/>
                <w:sz w:val="21"/>
                <w:szCs w:val="21"/>
                <w:lang w:val="en-US" w:eastAsia="zh-CN" w:bidi="ar"/>
              </w:rPr>
              <w:t>聚焦风险线索、网络监测及</w:t>
            </w:r>
            <w:r>
              <w:rPr>
                <w:rFonts w:hint="eastAsia" w:ascii="var(--dsw-font-markdown-table)" w:hAnsi="var(--dsw-font-markdown-table)" w:eastAsia="var(--dsw-font-markdown-table)" w:cs="var(--dsw-font-markdown-table)"/>
                <w:kern w:val="0"/>
                <w:sz w:val="21"/>
                <w:szCs w:val="21"/>
                <w:lang w:val="en-US" w:eastAsia="zh-CN" w:bidi="ar"/>
              </w:rPr>
              <w:t>工作</w:t>
            </w:r>
            <w:r>
              <w:rPr>
                <w:rFonts w:hint="default" w:ascii="var(--dsw-font-markdown-table)" w:hAnsi="var(--dsw-font-markdown-table)" w:eastAsia="var(--dsw-font-markdown-table)" w:cs="var(--dsw-font-markdown-table)"/>
                <w:kern w:val="0"/>
                <w:sz w:val="21"/>
                <w:szCs w:val="21"/>
                <w:lang w:val="en-US" w:eastAsia="zh-CN" w:bidi="ar"/>
              </w:rPr>
              <w:t>部署开展</w:t>
            </w:r>
            <w:r>
              <w:rPr>
                <w:rFonts w:hint="eastAsia" w:ascii="var(--dsw-font-markdown-table)" w:hAnsi="var(--dsw-font-markdown-table)" w:eastAsia="var(--dsw-font-markdown-table)" w:cs="var(--dsw-font-markdown-table)"/>
                <w:kern w:val="0"/>
                <w:sz w:val="21"/>
                <w:szCs w:val="21"/>
                <w:lang w:val="en-US" w:eastAsia="zh-CN" w:bidi="ar"/>
              </w:rPr>
              <w:t>。</w:t>
            </w:r>
          </w:p>
        </w:tc>
      </w:tr>
    </w:tbl>
    <w:p/>
    <w:sectPr>
      <w:pgSz w:w="16838" w:h="11906" w:orient="landscape"/>
      <w:pgMar w:top="1440" w:right="1080" w:bottom="1440" w:left="1080" w:header="851" w:footer="992" w:gutter="0"/>
      <w:pgBorders w:offsetFrom="page">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_GBK">
    <w:panose1 w:val="02000000000000000000"/>
    <w:charset w:val="86"/>
    <w:family w:val="auto"/>
    <w:pitch w:val="default"/>
    <w:sig w:usb0="00000001" w:usb1="08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var(--dsw-font-markdown-table-h">
    <w:altName w:val="华文仿宋"/>
    <w:panose1 w:val="00000000000000000000"/>
    <w:charset w:val="00"/>
    <w:family w:val="auto"/>
    <w:pitch w:val="default"/>
    <w:sig w:usb0="00000000" w:usb1="00000000" w:usb2="00000000" w:usb3="00000000" w:csb0="00040001" w:csb1="00000000"/>
  </w:font>
  <w:font w:name="方正黑体_GBK">
    <w:panose1 w:val="02000000000000000000"/>
    <w:charset w:val="86"/>
    <w:family w:val="auto"/>
    <w:pitch w:val="default"/>
    <w:sig w:usb0="00000001" w:usb1="08000000" w:usb2="00000000" w:usb3="00000000" w:csb0="00040000" w:csb1="00000000"/>
  </w:font>
  <w:font w:name="var(--dsw-font-markdown-table)">
    <w:altName w:val="华文仿宋"/>
    <w:panose1 w:val="00000000000000000000"/>
    <w:charset w:val="00"/>
    <w:family w:val="auto"/>
    <w:pitch w:val="default"/>
    <w:sig w:usb0="00000000" w:usb1="00000000" w:usb2="00000000" w:usb3="00000000" w:csb0="00040001" w:csb1="00000000"/>
  </w:font>
  <w:font w:name="方正书宋_GBK">
    <w:panose1 w:val="02000000000000000000"/>
    <w:charset w:val="86"/>
    <w:family w:val="auto"/>
    <w:pitch w:val="default"/>
    <w:sig w:usb0="00000001" w:usb1="0800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DejaVu Sans">
    <w:panose1 w:val="020B0603030804020204"/>
    <w:charset w:val="00"/>
    <w:family w:val="auto"/>
    <w:pitch w:val="default"/>
    <w:sig w:usb0="E7006EFF" w:usb1="D200FDFF" w:usb2="0A246029" w:usb3="0400200C" w:csb0="600001FF" w:csb1="DFFF0000"/>
  </w:font>
  <w:font w:name="Standard Symbols PS">
    <w:panose1 w:val="05050102010706020507"/>
    <w:charset w:val="00"/>
    <w:family w:val="auto"/>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DED50C"/>
    <w:multiLevelType w:val="singleLevel"/>
    <w:tmpl w:val="A6DED50C"/>
    <w:lvl w:ilvl="0" w:tentative="0">
      <w:start w:val="3"/>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9F5861"/>
    <w:rsid w:val="3BD6EFCE"/>
    <w:rsid w:val="3FBE73B8"/>
    <w:rsid w:val="3FEFA57B"/>
    <w:rsid w:val="76EAB1FF"/>
    <w:rsid w:val="779F5861"/>
    <w:rsid w:val="77FDE485"/>
    <w:rsid w:val="7F7E91E0"/>
    <w:rsid w:val="AD7AE009"/>
    <w:rsid w:val="B9BF16A5"/>
    <w:rsid w:val="BFEF575D"/>
    <w:rsid w:val="F7AE0BEA"/>
    <w:rsid w:val="FFE3C5C4"/>
    <w:rsid w:val="FFEDCC7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widowControl w:val="0"/>
      <w:spacing w:before="0" w:after="120"/>
      <w:ind w:left="0" w:right="0"/>
      <w:jc w:val="both"/>
    </w:pPr>
    <w:rPr>
      <w:rFonts w:ascii="Calibri" w:hAnsi="Calibri" w:eastAsia="宋体" w:cs="Times New Roman"/>
      <w:kern w:val="2"/>
      <w:sz w:val="21"/>
      <w:szCs w:val="24"/>
      <w:lang w:val="en-US" w:eastAsia="zh-CN" w:bidi="ar-SA"/>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2</TotalTime>
  <ScaleCrop>false</ScaleCrop>
  <LinksUpToDate>false</LinksUpToDate>
  <CharactersWithSpaces>0</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2026-03-21T17:52:00Z</dcterms:created>
  <dc:creator>syj</dc:creator>
  <cp:lastModifiedBy>sjj</cp:lastModifiedBy>
  <cp:lastPrinted>2026-04-01T09:02:49Z</cp:lastPrinted>
  <dcterms:modified xsi:type="dcterms:W3CDTF">2026-04-01T09:44:56Z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y fmtid="{D5CDD505-2E9C-101B-9397-08002B2CF9AE}" pid="3" name="ICV">
    <vt:lpwstr>F1609F9F0CFB03CC72A8BC69B2119A4A_41</vt:lpwstr>
  </property>
</Properties>
</file>