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C814F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自治区市场监管局关于进步加强食用</w:t>
      </w:r>
    </w:p>
    <w:p w14:paraId="32679A7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44"/>
          <w:szCs w:val="44"/>
        </w:rPr>
      </w:pPr>
      <w:r>
        <w:rPr>
          <w:rFonts w:hint="eastAsia" w:ascii="宋体" w:hAnsi="宋体" w:eastAsia="宋体" w:cs="宋体"/>
          <w:b/>
          <w:bCs/>
          <w:sz w:val="44"/>
          <w:szCs w:val="44"/>
        </w:rPr>
        <w:t>农产品批发市场食品安全管理规范</w:t>
      </w:r>
    </w:p>
    <w:p w14:paraId="11C14A7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44"/>
          <w:szCs w:val="44"/>
        </w:rPr>
      </w:pPr>
      <w:r>
        <w:rPr>
          <w:rFonts w:hint="eastAsia" w:ascii="宋体" w:hAnsi="宋体" w:eastAsia="宋体" w:cs="宋体"/>
          <w:b/>
          <w:bCs/>
          <w:sz w:val="44"/>
          <w:szCs w:val="44"/>
          <w:lang w:eastAsia="zh-CN"/>
        </w:rPr>
        <w:t>标准化建设的通知</w:t>
      </w:r>
      <w:r>
        <w:rPr>
          <w:rFonts w:hint="eastAsia" w:ascii="宋体" w:hAnsi="宋体" w:eastAsia="宋体" w:cs="宋体"/>
          <w:b/>
          <w:bCs/>
          <w:sz w:val="44"/>
          <w:szCs w:val="44"/>
        </w:rPr>
        <w:br w:type="textWrapping"/>
      </w:r>
    </w:p>
    <w:p w14:paraId="0DBA4BB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rPr>
      </w:pPr>
      <w:r>
        <w:rPr>
          <w:rFonts w:hint="eastAsia" w:ascii="仿宋" w:hAnsi="仿宋" w:eastAsia="仿宋" w:cs="仿宋"/>
          <w:sz w:val="32"/>
          <w:szCs w:val="32"/>
        </w:rPr>
        <w:t>各盟市及满洲里市、二连浩特市市场监督管理局:</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为巩固食用农产品批发市场(以下简称“农批市场”)食品安全管理规范标准化建设成果，进一步规范市场经营行为，持续提升食用农产品批发市场食品安全管理能力和食品安全保障能力，按照《内蒙古自治区食用农产品批发市场食品安全管理规范标准化建设二年规划和2023年项目建设计划》的相关要求，现将有关事项通知如下:</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一、加强领导，提高认识</w:t>
      </w:r>
      <w:r>
        <w:rPr>
          <w:rFonts w:hint="eastAsia" w:ascii="黑体" w:hAnsi="黑体" w:eastAsia="黑体" w:cs="黑体"/>
          <w:sz w:val="32"/>
          <w:szCs w:val="32"/>
        </w:rPr>
        <w:br w:type="textWrapping"/>
      </w:r>
      <w:r>
        <w:rPr>
          <w:rFonts w:hint="eastAsia" w:ascii="黑体" w:hAnsi="黑体" w:eastAsia="黑体" w:cs="黑体"/>
          <w:sz w:val="32"/>
          <w:szCs w:val="32"/>
          <w:lang w:val="en-US" w:eastAsia="zh-CN"/>
        </w:rPr>
        <w:t xml:space="preserve">    </w:t>
      </w:r>
      <w:r>
        <w:rPr>
          <w:rFonts w:hint="eastAsia" w:ascii="仿宋" w:hAnsi="仿宋" w:eastAsia="仿宋" w:cs="仿宋"/>
          <w:sz w:val="32"/>
          <w:szCs w:val="32"/>
        </w:rPr>
        <w:t>农批市场食品安全管理规范标准化建设，是全面提升农批市场开办者和入场销售者食品安全管理能力和风险管控能力，改善人民群众食品消费环境和消费品质，推进我区经济高质量发展的一项重要举措，是全国首创以标准规范农批市场经营行为和提升 食品安全保障能力的新路径。2021 年已列入内蒙古自治区“十四五”市场监管规划重点项目、呼包鄂乌一体化发展储备项目。2023年初又被自治区市场监管局列入“强监管守底线惠民生”十件实事之一，强力推进，效果明显，截至2023年10月底，全区共有15家农批市场通过标准化项目建设验收，累计拨付“以奖代补”资金3100万元。</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各地要高度重视农批市场食品安全标准化建设工作，充分认识农批市场食品安全管理规范标准化建设的重要现实意义，教育引导市场开办者牢固树立食品安全主体责任意识，通过标准化验收不是终点，而是食品安全的新起点、新高度，任务更重，责任更大。各级市场监督管理部门要切实加强组织领导，加强协同配合，积极寻求地方政府和相关部门的政策、资金等方面的支持，不断巩固提升农批市场标准化建设水平。</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二、强化管理，持续符合</w:t>
      </w:r>
      <w:r>
        <w:rPr>
          <w:rFonts w:hint="eastAsia" w:ascii="黑体" w:hAnsi="黑体" w:eastAsia="黑体" w:cs="黑体"/>
          <w:sz w:val="32"/>
          <w:szCs w:val="32"/>
        </w:rPr>
        <w:br w:type="textWrapping"/>
      </w:r>
      <w:r>
        <w:rPr>
          <w:rFonts w:hint="eastAsia" w:ascii="黑体" w:hAnsi="黑体" w:eastAsia="黑体" w:cs="黑体"/>
          <w:sz w:val="32"/>
          <w:szCs w:val="32"/>
          <w:lang w:val="en-US" w:eastAsia="zh-CN"/>
        </w:rPr>
        <w:t xml:space="preserve">    </w:t>
      </w:r>
      <w:r>
        <w:rPr>
          <w:rFonts w:hint="eastAsia" w:ascii="仿宋" w:hAnsi="仿宋" w:eastAsia="仿宋" w:cs="仿宋"/>
          <w:sz w:val="32"/>
          <w:szCs w:val="32"/>
        </w:rPr>
        <w:t>近期，自治区市场监督管理局对部分通过验收的食用农批市场以现场调研、明查暗访等方式进行了实地检查，结果显示，全区大部分农批市场的标准化建设情况较验收前均有不同程度的“滑坡”。部分农批市场开办者放松要求，疏于管理，导致出现市场主体责任落实不到位、食品安全制度不能持续有效运行，环境卫生下滑等问题。针对这一现象，各地要坚持问题导向、目标导向和结果导向，依据《中华人民共和国食品安全法》等法律法规， 对照《通则》(DB15/T2568- -2022)等7项地方标准，聚焦农批市场分区布局、设施设备、环境卫生、销售过程控制、追溯管理、检验检测</w:t>
      </w:r>
      <w:bookmarkStart w:id="0" w:name="_GoBack"/>
      <w:bookmarkEnd w:id="0"/>
      <w:r>
        <w:rPr>
          <w:rFonts w:hint="eastAsia" w:ascii="仿宋" w:hAnsi="仿宋" w:eastAsia="仿宋" w:cs="仿宋"/>
          <w:sz w:val="32"/>
          <w:szCs w:val="32"/>
        </w:rPr>
        <w:t>以及食品安全管理制度建设、人员管理、信息化监管等重点环节，加强管理，建立健全农批市场食品安全管理和风险管控长效机制，做到主体责任、监管责任、包保责任全覆盖，以确保通过验收的农批市场的持续符合性。</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三、示范引领，全面提升</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各地要以农批市场食品安全管理规范标准化建设为契机，针对辖区内集中交易市场、大型商超的现状和存在的问题，对标有关法律法规和7个地方标准以及《审评验收细则》的相关要求，以通过标准化项目验收的农批市场为引领，全面推进辖区内集中交易市场、大型商超食品安全管理规范标准化建设，着力提升食品和农畜产品经营管理水平和食品安全水平，努力构建环境卫生整洁化、设施设备标准化、安全管理规范化、溯源信息数字化、交易监管智慧化的食品、食用农产品销售场所，加固“菜篮子、果盘子、米袋子”食品安全防线，为明年的标准化建设以及今后的食品安全管理工作奠定良好基础。</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各盟市局要多渠道、多形式对农批市场食品安全管理规范标准化进行正面宣传、舆论引导，大力营造全社会关心、支持、参与的良好舆论氛围。及时总结农批市场食品安全管理规范标准化建设过程中好经验、好做法，并于2024年2月1日前将工作开展情况、典型案例、发现的问题隐患及整改情况、长效机制的建立及工作建议等情况报至自治区市场监督管理局食品流通处。</w:t>
      </w:r>
      <w:r>
        <w:rPr>
          <w:rFonts w:hint="eastAsia" w:ascii="仿宋" w:hAnsi="仿宋" w:eastAsia="仿宋" w:cs="仿宋"/>
          <w:sz w:val="32"/>
          <w:szCs w:val="32"/>
        </w:rPr>
        <w:br w:type="textWrapping"/>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联系人:丁文艺</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联系电话: 0471-4318160 13848189166</w:t>
      </w:r>
      <w:r>
        <w:rPr>
          <w:rFonts w:hint="eastAsia" w:ascii="仿宋" w:hAnsi="仿宋" w:eastAsia="仿宋" w:cs="仿宋"/>
          <w:sz w:val="32"/>
          <w:szCs w:val="32"/>
        </w:rPr>
        <w:br w:type="textWrapping"/>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邮 箱: nmsltc@163. com</w:t>
      </w:r>
    </w:p>
    <w:p w14:paraId="5CB70E51">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rPr>
      </w:pPr>
    </w:p>
    <w:p w14:paraId="3786D3B3">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32"/>
          <w:szCs w:val="32"/>
        </w:rPr>
      </w:pPr>
    </w:p>
    <w:p w14:paraId="2DEE8B9A">
      <w:pPr>
        <w:keepNext w:val="0"/>
        <w:keepLines w:val="0"/>
        <w:pageBreakBefore w:val="0"/>
        <w:widowControl w:val="0"/>
        <w:kinsoku/>
        <w:wordWrap/>
        <w:overflowPunct/>
        <w:topLinePunct w:val="0"/>
        <w:autoSpaceDE/>
        <w:autoSpaceDN/>
        <w:bidi w:val="0"/>
        <w:adjustRightInd/>
        <w:snapToGrid/>
        <w:spacing w:line="520" w:lineRule="exact"/>
        <w:ind w:firstLine="2560" w:firstLineChars="800"/>
        <w:jc w:val="both"/>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内蒙古自治区市场监督管理局</w:t>
      </w:r>
    </w:p>
    <w:p w14:paraId="47C74506">
      <w:pPr>
        <w:keepNext w:val="0"/>
        <w:keepLines w:val="0"/>
        <w:pageBreakBefore w:val="0"/>
        <w:widowControl w:val="0"/>
        <w:kinsoku/>
        <w:wordWrap/>
        <w:overflowPunct/>
        <w:topLinePunct w:val="0"/>
        <w:autoSpaceDE/>
        <w:autoSpaceDN/>
        <w:bidi w:val="0"/>
        <w:adjustRightInd/>
        <w:snapToGrid/>
        <w:spacing w:line="520" w:lineRule="exact"/>
        <w:ind w:firstLine="2560" w:firstLineChars="8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2023年11月24日</w:t>
      </w:r>
    </w:p>
    <w:p w14:paraId="497547AA">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（此件主动公开）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NDg0MjllNDU0MmUzNmRhOGNiODUyNzZjMDg0NzkifQ=="/>
  </w:docVars>
  <w:rsids>
    <w:rsidRoot w:val="790F25E1"/>
    <w:rsid w:val="322F6686"/>
    <w:rsid w:val="5F3623B7"/>
    <w:rsid w:val="790F25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1497</Words>
  <Characters>1571</Characters>
  <Lines>0</Lines>
  <Paragraphs>0</Paragraphs>
  <TotalTime>5</TotalTime>
  <ScaleCrop>false</ScaleCrop>
  <LinksUpToDate>false</LinksUpToDate>
  <CharactersWithSpaces>1636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2023-12-01T08:41:00Z</dcterms:created>
  <dc:creator>演示人</dc:creator>
  <cp:lastModifiedBy>演示人</cp:lastModifiedBy>
  <dcterms:modified xsi:type="dcterms:W3CDTF">2025-06-24T03:00:08Z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396F4AA15CF24524AD6A2E76F7F29F55_11</vt:lpwstr>
  </property>
  <property fmtid="{D5CDD505-2E9C-101B-9397-08002B2CF9AE}" pid="4" name="KSOTemplateDocerSaveRecord">
    <vt:lpwstr>eyJoZGlkIjoiZTc5NDg0MjllNDU0MmUzNmRhOGNiODUyNzZjMDg0NzkiLCJ1c2VySWQiOiIyNzIzOTIxOTYifQ==</vt:lpwstr>
  </property>
</Properties>
</file>